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80EB3" w14:textId="1A4B1E48" w:rsidR="00D451DC" w:rsidRPr="007D21AD" w:rsidRDefault="007572FC" w:rsidP="00DC1056">
      <w:pPr>
        <w:pStyle w:val="BodyTextIndented"/>
        <w:spacing w:before="0" w:line="240" w:lineRule="auto"/>
        <w:ind w:firstLine="0"/>
        <w:jc w:val="center"/>
        <w:rPr>
          <w:b/>
          <w:bCs/>
        </w:rPr>
      </w:pPr>
      <w:r w:rsidRPr="007D21AD">
        <w:rPr>
          <w:b/>
          <w:bCs/>
        </w:rPr>
        <w:t xml:space="preserve">DOCKET NO. </w:t>
      </w:r>
      <w:r w:rsidR="008673BD" w:rsidRPr="007D21AD">
        <w:rPr>
          <w:b/>
          <w:bCs/>
        </w:rPr>
        <w:t>5100</w:t>
      </w:r>
      <w:r w:rsidR="001A4CCC" w:rsidRPr="007D21AD">
        <w:rPr>
          <w:b/>
          <w:bCs/>
        </w:rPr>
        <w:t>3</w:t>
      </w:r>
    </w:p>
    <w:p w14:paraId="4ED57610" w14:textId="77777777" w:rsidR="00DC1056" w:rsidRPr="007D21AD" w:rsidRDefault="00DC1056" w:rsidP="00DC1056">
      <w:pPr>
        <w:pStyle w:val="BodyTextIndented"/>
        <w:spacing w:before="0" w:line="240" w:lineRule="auto"/>
        <w:ind w:firstLine="0"/>
        <w:jc w:val="center"/>
        <w:rPr>
          <w:b/>
          <w:bCs/>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7D21AD" w14:paraId="0672D171" w14:textId="77777777" w:rsidTr="009C1919">
        <w:tc>
          <w:tcPr>
            <w:tcW w:w="4608" w:type="dxa"/>
          </w:tcPr>
          <w:p w14:paraId="7238D658" w14:textId="2835A663" w:rsidR="007572FC" w:rsidRPr="007D21AD" w:rsidRDefault="001A4CCC" w:rsidP="008673BD">
            <w:pPr>
              <w:pStyle w:val="Docketstyle"/>
            </w:pPr>
            <w:r w:rsidRPr="007D21AD">
              <w:rPr>
                <w:rFonts w:eastAsia="Times New Roman"/>
                <w:caps/>
                <w:szCs w:val="20"/>
                <w:lang w:eastAsia="zh-TW"/>
              </w:rPr>
              <w:t>Application of Oak Hill</w:t>
            </w:r>
            <w:r w:rsidR="00F810D1" w:rsidRPr="007D21AD">
              <w:rPr>
                <w:rFonts w:eastAsia="Times New Roman"/>
                <w:caps/>
                <w:szCs w:val="20"/>
                <w:lang w:eastAsia="zh-TW"/>
              </w:rPr>
              <w:t>s</w:t>
            </w:r>
            <w:r w:rsidRPr="007D21AD">
              <w:rPr>
                <w:rFonts w:eastAsia="Times New Roman"/>
                <w:caps/>
                <w:szCs w:val="20"/>
                <w:lang w:eastAsia="zh-TW"/>
              </w:rPr>
              <w:t xml:space="preserve"> Ranch Estates Water </w:t>
            </w:r>
            <w:r w:rsidR="00F810D1" w:rsidRPr="007D21AD">
              <w:rPr>
                <w:rFonts w:eastAsia="Times New Roman"/>
                <w:caps/>
                <w:szCs w:val="20"/>
                <w:lang w:eastAsia="zh-TW"/>
              </w:rPr>
              <w:t xml:space="preserve">Company </w:t>
            </w:r>
            <w:r w:rsidRPr="007D21AD">
              <w:rPr>
                <w:rFonts w:eastAsia="Times New Roman"/>
                <w:caps/>
                <w:szCs w:val="20"/>
                <w:lang w:eastAsia="zh-TW"/>
              </w:rPr>
              <w:t>and CSWR-Texas Utility Operating Company, LLC for Sale, Transfer, or Merger of Facilities and Certificate Rights in Guadalupe and wilson Counties</w:t>
            </w:r>
          </w:p>
        </w:tc>
        <w:tc>
          <w:tcPr>
            <w:tcW w:w="360" w:type="dxa"/>
          </w:tcPr>
          <w:p w14:paraId="0983EEB3" w14:textId="77777777" w:rsidR="007572FC" w:rsidRPr="007D21AD" w:rsidRDefault="001E360C" w:rsidP="001E360C">
            <w:pPr>
              <w:pStyle w:val="Docketstyle"/>
            </w:pPr>
            <w:r w:rsidRPr="007D21AD">
              <w:t>§</w:t>
            </w:r>
          </w:p>
          <w:p w14:paraId="2568FEE7" w14:textId="77777777" w:rsidR="001E360C" w:rsidRPr="007D21AD" w:rsidRDefault="001E360C" w:rsidP="001E360C">
            <w:pPr>
              <w:pStyle w:val="Docketstyle"/>
            </w:pPr>
            <w:r w:rsidRPr="007D21AD">
              <w:t>§</w:t>
            </w:r>
          </w:p>
          <w:p w14:paraId="083E9EDE" w14:textId="0FC007C0" w:rsidR="00CD6FE8" w:rsidRPr="007D21AD" w:rsidRDefault="001E360C" w:rsidP="00CD6FE8">
            <w:pPr>
              <w:pStyle w:val="Docketstyle"/>
            </w:pPr>
            <w:r w:rsidRPr="007D21AD">
              <w:t>§</w:t>
            </w:r>
          </w:p>
          <w:p w14:paraId="33184C73" w14:textId="54F60007" w:rsidR="00027EB3" w:rsidRPr="007D21AD" w:rsidRDefault="00CD6FE8" w:rsidP="00D26106">
            <w:pPr>
              <w:pStyle w:val="Docketstyle"/>
            </w:pPr>
            <w:r w:rsidRPr="007D21AD">
              <w:t>§</w:t>
            </w:r>
          </w:p>
          <w:p w14:paraId="595882AE" w14:textId="77777777" w:rsidR="008673BD" w:rsidRPr="007D21AD" w:rsidRDefault="008673BD" w:rsidP="00D26106">
            <w:pPr>
              <w:pStyle w:val="Docketstyle"/>
            </w:pPr>
            <w:r w:rsidRPr="007D21AD">
              <w:t>§</w:t>
            </w:r>
          </w:p>
          <w:p w14:paraId="55FB8689" w14:textId="77777777" w:rsidR="008673BD" w:rsidRPr="007D21AD" w:rsidRDefault="008673BD" w:rsidP="00D26106">
            <w:pPr>
              <w:pStyle w:val="Docketstyle"/>
            </w:pPr>
            <w:r w:rsidRPr="007D21AD">
              <w:t>§</w:t>
            </w:r>
          </w:p>
          <w:p w14:paraId="618C3DD4" w14:textId="77777777" w:rsidR="00C04422" w:rsidRPr="007D21AD" w:rsidRDefault="00C04422" w:rsidP="00D26106">
            <w:pPr>
              <w:pStyle w:val="Docketstyle"/>
            </w:pPr>
            <w:r w:rsidRPr="007D21AD">
              <w:t>§</w:t>
            </w:r>
          </w:p>
          <w:p w14:paraId="4807AE66" w14:textId="5C2CD976" w:rsidR="00C04422" w:rsidRPr="007D21AD" w:rsidRDefault="00C04422" w:rsidP="00D26106">
            <w:pPr>
              <w:pStyle w:val="Docketstyle"/>
            </w:pPr>
            <w:r w:rsidRPr="007D21AD">
              <w:t>§</w:t>
            </w:r>
          </w:p>
        </w:tc>
        <w:tc>
          <w:tcPr>
            <w:tcW w:w="4392" w:type="dxa"/>
          </w:tcPr>
          <w:p w14:paraId="62925B21" w14:textId="77777777" w:rsidR="00C04422" w:rsidRPr="007D21AD" w:rsidRDefault="00C04422" w:rsidP="001E360C">
            <w:pPr>
              <w:pStyle w:val="DocketstylePUC"/>
            </w:pPr>
          </w:p>
          <w:p w14:paraId="69BA47A8" w14:textId="3F9F6FD7" w:rsidR="007572FC" w:rsidRPr="007D21AD" w:rsidRDefault="001E360C" w:rsidP="001E360C">
            <w:pPr>
              <w:pStyle w:val="DocketstylePUC"/>
            </w:pPr>
            <w:r w:rsidRPr="007D21AD">
              <w:t>PUBLIC UTILITY COMMISSION</w:t>
            </w:r>
          </w:p>
          <w:p w14:paraId="2A5BF89C" w14:textId="77777777" w:rsidR="001E360C" w:rsidRPr="007D21AD" w:rsidRDefault="001E360C" w:rsidP="001E360C">
            <w:pPr>
              <w:pStyle w:val="DocketstylePUC"/>
            </w:pPr>
          </w:p>
          <w:p w14:paraId="255D46D3" w14:textId="77777777" w:rsidR="001E360C" w:rsidRPr="007D21AD" w:rsidRDefault="001E360C" w:rsidP="001E360C">
            <w:pPr>
              <w:pStyle w:val="DocketstylePUC"/>
            </w:pPr>
            <w:r w:rsidRPr="007D21AD">
              <w:t>OF TEXAS</w:t>
            </w:r>
          </w:p>
        </w:tc>
      </w:tr>
    </w:tbl>
    <w:p w14:paraId="3237A995" w14:textId="77777777" w:rsidR="00EB512D" w:rsidRPr="007D21AD" w:rsidRDefault="00EB512D" w:rsidP="00EB512D">
      <w:pPr>
        <w:pStyle w:val="Titleoforder"/>
        <w:spacing w:before="0" w:after="0"/>
      </w:pPr>
    </w:p>
    <w:p w14:paraId="7DD985C8" w14:textId="7F56E1AB" w:rsidR="007572FC" w:rsidRPr="007D21AD" w:rsidRDefault="00EB512D" w:rsidP="00EB512D">
      <w:pPr>
        <w:pStyle w:val="Titleoforder"/>
        <w:spacing w:before="0" w:after="240"/>
      </w:pPr>
      <w:r w:rsidRPr="007D21AD">
        <w:t xml:space="preserve">PROPOSED NOTICE </w:t>
      </w:r>
      <w:r w:rsidR="00F303B9" w:rsidRPr="007D21AD">
        <w:t>OF</w:t>
      </w:r>
      <w:r w:rsidRPr="007D21AD">
        <w:t xml:space="preserve"> APPROVAL</w:t>
      </w:r>
    </w:p>
    <w:p w14:paraId="404FFADF" w14:textId="3A85C8B7" w:rsidR="006F3191" w:rsidRPr="007D21AD" w:rsidRDefault="00E05F8E" w:rsidP="001B1AC1">
      <w:pPr>
        <w:pStyle w:val="BodyText"/>
        <w:spacing w:before="0" w:after="120"/>
      </w:pPr>
      <w:r w:rsidRPr="007D21AD">
        <w:rPr>
          <w:szCs w:val="20"/>
        </w:rPr>
        <w:t xml:space="preserve">This </w:t>
      </w:r>
      <w:r w:rsidR="00F303B9" w:rsidRPr="007D21AD">
        <w:rPr>
          <w:szCs w:val="20"/>
        </w:rPr>
        <w:t>Notice of Approval</w:t>
      </w:r>
      <w:r w:rsidRPr="007D21AD">
        <w:rPr>
          <w:szCs w:val="20"/>
        </w:rPr>
        <w:t xml:space="preserve"> addresses the application of </w:t>
      </w:r>
      <w:r w:rsidR="001A4CCC" w:rsidRPr="007D21AD">
        <w:rPr>
          <w:szCs w:val="20"/>
        </w:rPr>
        <w:t xml:space="preserve">Richard Billings dba </w:t>
      </w:r>
      <w:r w:rsidR="00A12D54" w:rsidRPr="007D21AD">
        <w:rPr>
          <w:szCs w:val="20"/>
        </w:rPr>
        <w:t>Oak Hills Ranch</w:t>
      </w:r>
      <w:r w:rsidR="001A4CCC" w:rsidRPr="007D21AD">
        <w:rPr>
          <w:szCs w:val="20"/>
        </w:rPr>
        <w:t xml:space="preserve"> Estates Water</w:t>
      </w:r>
      <w:r w:rsidR="00F810D1" w:rsidRPr="007D21AD">
        <w:rPr>
          <w:szCs w:val="20"/>
        </w:rPr>
        <w:t xml:space="preserve"> Company</w:t>
      </w:r>
      <w:r w:rsidR="001A4CCC" w:rsidRPr="007D21AD">
        <w:rPr>
          <w:szCs w:val="20"/>
        </w:rPr>
        <w:t xml:space="preserve"> and CSWR-Texas Utility Operating Company</w:t>
      </w:r>
      <w:r w:rsidR="00D92C77" w:rsidRPr="007D21AD">
        <w:rPr>
          <w:szCs w:val="20"/>
        </w:rPr>
        <w:t>, LLC</w:t>
      </w:r>
      <w:r w:rsidR="001A4CCC" w:rsidRPr="007D21AD">
        <w:rPr>
          <w:szCs w:val="20"/>
        </w:rPr>
        <w:t xml:space="preserve"> </w:t>
      </w:r>
      <w:r w:rsidRPr="007D21AD">
        <w:rPr>
          <w:szCs w:val="20"/>
        </w:rPr>
        <w:t xml:space="preserve">for </w:t>
      </w:r>
      <w:r w:rsidR="004E4F98" w:rsidRPr="007D21AD">
        <w:rPr>
          <w:szCs w:val="20"/>
        </w:rPr>
        <w:t>the</w:t>
      </w:r>
      <w:r w:rsidRPr="007D21AD">
        <w:rPr>
          <w:szCs w:val="20"/>
        </w:rPr>
        <w:t xml:space="preserve"> sale, transfer, or merger of facilities and certificate rights in </w:t>
      </w:r>
      <w:r w:rsidR="001A4CCC" w:rsidRPr="007D21AD">
        <w:rPr>
          <w:szCs w:val="20"/>
        </w:rPr>
        <w:t>Guadalupe and Wilson</w:t>
      </w:r>
      <w:r w:rsidRPr="007D21AD">
        <w:rPr>
          <w:szCs w:val="20"/>
        </w:rPr>
        <w:t xml:space="preserve"> Count</w:t>
      </w:r>
      <w:r w:rsidR="00C04422" w:rsidRPr="007D21AD">
        <w:rPr>
          <w:szCs w:val="20"/>
        </w:rPr>
        <w:t>ies</w:t>
      </w:r>
      <w:r w:rsidRPr="007D21AD">
        <w:rPr>
          <w:szCs w:val="20"/>
        </w:rPr>
        <w:t xml:space="preserve">. </w:t>
      </w:r>
      <w:r w:rsidR="001A4CCC" w:rsidRPr="007D21AD">
        <w:rPr>
          <w:szCs w:val="20"/>
        </w:rPr>
        <w:t xml:space="preserve"> </w:t>
      </w:r>
      <w:r w:rsidR="00F303B9" w:rsidRPr="007D21AD">
        <w:rPr>
          <w:szCs w:val="20"/>
        </w:rPr>
        <w:t>The Commission approves</w:t>
      </w:r>
      <w:r w:rsidRPr="007D21AD">
        <w:rPr>
          <w:szCs w:val="20"/>
        </w:rPr>
        <w:t xml:space="preserve"> </w:t>
      </w:r>
      <w:r w:rsidR="004E4F98" w:rsidRPr="007D21AD">
        <w:t>the</w:t>
      </w:r>
      <w:r w:rsidR="001A4CCC" w:rsidRPr="007D21AD">
        <w:t xml:space="preserve"> </w:t>
      </w:r>
      <w:r w:rsidR="00C04422" w:rsidRPr="007D21AD">
        <w:t xml:space="preserve">sale and </w:t>
      </w:r>
      <w:r w:rsidR="001A4CCC" w:rsidRPr="007D21AD">
        <w:t xml:space="preserve">transfer of </w:t>
      </w:r>
      <w:r w:rsidR="001A4CCC" w:rsidRPr="007D21AD">
        <w:rPr>
          <w:snapToGrid w:val="0"/>
          <w:lang w:eastAsia="zh-TW"/>
        </w:rPr>
        <w:t xml:space="preserve">all </w:t>
      </w:r>
      <w:r w:rsidR="001A4CCC" w:rsidRPr="007D21AD">
        <w:t xml:space="preserve">facilities and service areas held under </w:t>
      </w:r>
      <w:r w:rsidR="00A12D54" w:rsidRPr="007D21AD">
        <w:t>Oak Hills Ranch</w:t>
      </w:r>
      <w:r w:rsidR="001A4CCC" w:rsidRPr="007D21AD">
        <w:t>’s water certificate of convenience and necessity (CCN) number 12051</w:t>
      </w:r>
      <w:r w:rsidR="004E4F98" w:rsidRPr="007D21AD">
        <w:t>, the</w:t>
      </w:r>
      <w:r w:rsidR="001A4CCC" w:rsidRPr="007D21AD">
        <w:t xml:space="preserve"> cancel</w:t>
      </w:r>
      <w:r w:rsidR="004E4F98" w:rsidRPr="007D21AD">
        <w:t>lation of</w:t>
      </w:r>
      <w:r w:rsidR="001A4CCC" w:rsidRPr="007D21AD">
        <w:t xml:space="preserve"> </w:t>
      </w:r>
      <w:r w:rsidR="00A12D54" w:rsidRPr="007D21AD">
        <w:t>Oak Hills Ranch</w:t>
      </w:r>
      <w:r w:rsidR="001A4CCC" w:rsidRPr="007D21AD">
        <w:t>’s water CCN number 12051</w:t>
      </w:r>
      <w:r w:rsidR="001A4CCC" w:rsidRPr="007D21AD">
        <w:rPr>
          <w:snapToGrid w:val="0"/>
          <w:lang w:eastAsia="zh-TW"/>
        </w:rPr>
        <w:t xml:space="preserve">, </w:t>
      </w:r>
      <w:r w:rsidR="004E4F98" w:rsidRPr="007D21AD">
        <w:rPr>
          <w:snapToGrid w:val="0"/>
          <w:lang w:eastAsia="zh-TW"/>
        </w:rPr>
        <w:t xml:space="preserve">the amendment of </w:t>
      </w:r>
      <w:r w:rsidR="00EB512D" w:rsidRPr="007D21AD">
        <w:rPr>
          <w:snapToGrid w:val="0"/>
          <w:lang w:eastAsia="zh-TW"/>
        </w:rPr>
        <w:t>CSWR Texas</w:t>
      </w:r>
      <w:r w:rsidR="004E4F98" w:rsidRPr="007D21AD">
        <w:rPr>
          <w:snapToGrid w:val="0"/>
          <w:lang w:eastAsia="zh-TW"/>
        </w:rPr>
        <w:t xml:space="preserve">’s water CCN number 13290 to include the area previously included in </w:t>
      </w:r>
      <w:r w:rsidR="00A12D54" w:rsidRPr="007D21AD">
        <w:rPr>
          <w:snapToGrid w:val="0"/>
          <w:lang w:eastAsia="zh-TW"/>
        </w:rPr>
        <w:t>Oak Hills Ranch</w:t>
      </w:r>
      <w:r w:rsidR="004E4F98" w:rsidRPr="007D21AD">
        <w:rPr>
          <w:snapToGrid w:val="0"/>
          <w:lang w:eastAsia="zh-TW"/>
        </w:rPr>
        <w:t xml:space="preserve">’s water CCN number 12051 and add previously uncertificated water service area, and the </w:t>
      </w:r>
      <w:r w:rsidR="001A4CCC" w:rsidRPr="007D21AD">
        <w:t>decertif</w:t>
      </w:r>
      <w:r w:rsidR="004E4F98" w:rsidRPr="007D21AD">
        <w:t>ication of</w:t>
      </w:r>
      <w:r w:rsidR="001A4CCC" w:rsidRPr="007D21AD">
        <w:t xml:space="preserve"> a portion of the certificated area transferred from </w:t>
      </w:r>
      <w:r w:rsidR="00A12D54" w:rsidRPr="007D21AD">
        <w:t>Oak Hills Ranch</w:t>
      </w:r>
      <w:r w:rsidR="001A4CCC" w:rsidRPr="007D21AD">
        <w:t>.</w:t>
      </w:r>
    </w:p>
    <w:p w14:paraId="2A33FCF9" w14:textId="5A426600" w:rsidR="008D1724" w:rsidRPr="007D21AD" w:rsidRDefault="00EE5DDA" w:rsidP="006F3191">
      <w:pPr>
        <w:pStyle w:val="Heading1"/>
      </w:pPr>
      <w:r w:rsidRPr="007D21AD">
        <w:t>Findings of Fact</w:t>
      </w:r>
    </w:p>
    <w:p w14:paraId="4A9DB81F" w14:textId="2F9F2327" w:rsidR="00CD6FE8" w:rsidRPr="007D21AD" w:rsidRDefault="00CD6FE8" w:rsidP="00CD6FE8">
      <w:pPr>
        <w:pStyle w:val="BodyText"/>
      </w:pPr>
      <w:r w:rsidRPr="007D21AD">
        <w:t>The Commission makes the following findings of fact.</w:t>
      </w:r>
    </w:p>
    <w:p w14:paraId="07145860" w14:textId="2544B58F" w:rsidR="00135D69" w:rsidRPr="007D21AD" w:rsidRDefault="00135D69" w:rsidP="00135D69">
      <w:pPr>
        <w:pStyle w:val="Heading7"/>
      </w:pPr>
      <w:r w:rsidRPr="007D21AD">
        <w:t xml:space="preserve">Applicants </w:t>
      </w:r>
    </w:p>
    <w:p w14:paraId="4DA27C1E" w14:textId="597635E7" w:rsidR="00B720C5" w:rsidRPr="007D21AD" w:rsidRDefault="00B720C5" w:rsidP="004A4421">
      <w:pPr>
        <w:pStyle w:val="BodyText"/>
        <w:numPr>
          <w:ilvl w:val="0"/>
          <w:numId w:val="18"/>
        </w:numPr>
        <w:ind w:left="720" w:right="130" w:hanging="720"/>
        <w:rPr>
          <w:snapToGrid w:val="0"/>
          <w:lang w:eastAsia="zh-TW"/>
        </w:rPr>
      </w:pPr>
      <w:r w:rsidRPr="007D21AD">
        <w:rPr>
          <w:snapToGrid w:val="0"/>
          <w:lang w:eastAsia="zh-TW"/>
        </w:rPr>
        <w:t xml:space="preserve">Richard Billings is an individual doing business as </w:t>
      </w:r>
      <w:r w:rsidR="00A12D54" w:rsidRPr="007D21AD">
        <w:rPr>
          <w:snapToGrid w:val="0"/>
          <w:lang w:eastAsia="zh-TW"/>
        </w:rPr>
        <w:t>Oak Hills Ranch</w:t>
      </w:r>
      <w:r w:rsidR="0036193B" w:rsidRPr="007D21AD">
        <w:rPr>
          <w:snapToGrid w:val="0"/>
          <w:lang w:eastAsia="zh-TW"/>
        </w:rPr>
        <w:t>.</w:t>
      </w:r>
    </w:p>
    <w:p w14:paraId="20A4D5C1" w14:textId="3971E375" w:rsidR="001A4CCC" w:rsidRPr="007D21AD" w:rsidRDefault="00B720C5" w:rsidP="004A4421">
      <w:pPr>
        <w:pStyle w:val="BodyText"/>
        <w:numPr>
          <w:ilvl w:val="0"/>
          <w:numId w:val="18"/>
        </w:numPr>
        <w:ind w:left="720" w:right="130" w:hanging="720"/>
        <w:rPr>
          <w:snapToGrid w:val="0"/>
          <w:lang w:eastAsia="zh-TW"/>
        </w:rPr>
      </w:pPr>
      <w:r w:rsidRPr="007D21AD">
        <w:rPr>
          <w:snapToGrid w:val="0"/>
          <w:lang w:eastAsia="zh-TW"/>
        </w:rPr>
        <w:t xml:space="preserve">Oak Hills Ranch </w:t>
      </w:r>
      <w:r w:rsidR="001A4CCC" w:rsidRPr="007D21AD">
        <w:rPr>
          <w:snapToGrid w:val="0"/>
          <w:lang w:eastAsia="zh-TW"/>
        </w:rPr>
        <w:t xml:space="preserve">operates, maintains, and controls facilities for providing </w:t>
      </w:r>
      <w:r w:rsidRPr="007D21AD">
        <w:rPr>
          <w:snapToGrid w:val="0"/>
          <w:lang w:eastAsia="zh-TW"/>
        </w:rPr>
        <w:t xml:space="preserve">retail </w:t>
      </w:r>
      <w:r w:rsidR="001A4CCC" w:rsidRPr="007D21AD">
        <w:rPr>
          <w:snapToGrid w:val="0"/>
          <w:lang w:eastAsia="zh-TW"/>
        </w:rPr>
        <w:t>water service in Guadalupe and Wilson counties</w:t>
      </w:r>
      <w:r w:rsidR="00C04422" w:rsidRPr="007D21AD">
        <w:t xml:space="preserve"> </w:t>
      </w:r>
      <w:r w:rsidR="00C04422" w:rsidRPr="007D21AD">
        <w:rPr>
          <w:snapToGrid w:val="0"/>
          <w:lang w:eastAsia="zh-TW"/>
        </w:rPr>
        <w:t>under CCN number 12051</w:t>
      </w:r>
      <w:r w:rsidR="001A4CCC" w:rsidRPr="007D21AD">
        <w:rPr>
          <w:snapToGrid w:val="0"/>
          <w:lang w:eastAsia="zh-TW"/>
        </w:rPr>
        <w:t>.</w:t>
      </w:r>
    </w:p>
    <w:p w14:paraId="6EA91019" w14:textId="12BD8C53" w:rsidR="001A4CCC" w:rsidRPr="007D21AD" w:rsidRDefault="00A12D54" w:rsidP="004A4421">
      <w:pPr>
        <w:pStyle w:val="BodyText"/>
        <w:numPr>
          <w:ilvl w:val="0"/>
          <w:numId w:val="18"/>
        </w:numPr>
        <w:ind w:left="720" w:right="130" w:hanging="720"/>
        <w:rPr>
          <w:snapToGrid w:val="0"/>
          <w:lang w:eastAsia="zh-TW"/>
        </w:rPr>
      </w:pPr>
      <w:r w:rsidRPr="007D21AD">
        <w:rPr>
          <w:snapToGrid w:val="0"/>
          <w:lang w:eastAsia="zh-TW"/>
        </w:rPr>
        <w:t>Oak Hills Ranch</w:t>
      </w:r>
      <w:r w:rsidR="001A4CCC" w:rsidRPr="007D21AD">
        <w:rPr>
          <w:snapToGrid w:val="0"/>
          <w:lang w:eastAsia="zh-TW"/>
        </w:rPr>
        <w:t xml:space="preserve"> owns and operates one public water system registered with the Texas Commission on Environmental Quality (TCEQ) under </w:t>
      </w:r>
      <w:r w:rsidR="0074766F" w:rsidRPr="007D21AD">
        <w:rPr>
          <w:snapToGrid w:val="0"/>
          <w:lang w:eastAsia="zh-TW"/>
        </w:rPr>
        <w:t>identification</w:t>
      </w:r>
      <w:r w:rsidR="001A4CCC" w:rsidRPr="007D21AD">
        <w:rPr>
          <w:snapToGrid w:val="0"/>
          <w:lang w:eastAsia="zh-TW"/>
        </w:rPr>
        <w:t xml:space="preserve"> number</w:t>
      </w:r>
      <w:r w:rsidR="0074766F" w:rsidRPr="007D21AD">
        <w:rPr>
          <w:snapToGrid w:val="0"/>
          <w:lang w:eastAsia="zh-TW"/>
        </w:rPr>
        <w:t xml:space="preserve"> </w:t>
      </w:r>
      <w:r w:rsidR="001A4CCC" w:rsidRPr="007D21AD">
        <w:rPr>
          <w:snapToGrid w:val="0"/>
          <w:lang w:eastAsia="zh-TW"/>
        </w:rPr>
        <w:t>0940085.</w:t>
      </w:r>
    </w:p>
    <w:p w14:paraId="03CD4427" w14:textId="4B0BDFFB" w:rsidR="00E05F8E" w:rsidRPr="007D21AD" w:rsidRDefault="00EB512D" w:rsidP="004A4421">
      <w:pPr>
        <w:pStyle w:val="FOFsCOLs"/>
        <w:ind w:left="720" w:right="0" w:hanging="720"/>
      </w:pPr>
      <w:r w:rsidRPr="007D21AD">
        <w:t>CSWR Texas</w:t>
      </w:r>
      <w:r w:rsidR="001A4CCC" w:rsidRPr="007D21AD">
        <w:t xml:space="preserve"> is a Texas limited liability company registered with the Texas secretary of state under file number 803367893</w:t>
      </w:r>
      <w:r w:rsidR="00E05F8E" w:rsidRPr="007D21AD">
        <w:t>.</w:t>
      </w:r>
    </w:p>
    <w:p w14:paraId="071976DA" w14:textId="7A3F741C" w:rsidR="00C32637" w:rsidRPr="007D21AD" w:rsidRDefault="00EB512D" w:rsidP="001B1AC1">
      <w:pPr>
        <w:pStyle w:val="FOFsCOLs"/>
        <w:spacing w:after="120" w:line="360" w:lineRule="auto"/>
        <w:ind w:left="720" w:hanging="720"/>
      </w:pPr>
      <w:r w:rsidRPr="007D21AD">
        <w:lastRenderedPageBreak/>
        <w:t>CSWR Texas</w:t>
      </w:r>
      <w:r w:rsidR="00C32637" w:rsidRPr="007D21AD">
        <w:t xml:space="preserve"> is an investor-owned utility that operates, maintains, and controls facilities </w:t>
      </w:r>
      <w:r w:rsidR="0036193B" w:rsidRPr="007D21AD">
        <w:t>for providing</w:t>
      </w:r>
      <w:r w:rsidR="00C32637" w:rsidRPr="007D21AD">
        <w:t xml:space="preserve"> water service in Aransas</w:t>
      </w:r>
      <w:r w:rsidR="005B6AC4" w:rsidRPr="007D21AD">
        <w:t>,</w:t>
      </w:r>
      <w:r w:rsidR="00C32637" w:rsidRPr="007D21AD">
        <w:t xml:space="preserve"> </w:t>
      </w:r>
      <w:r w:rsidR="004A4421" w:rsidRPr="007D21AD">
        <w:t xml:space="preserve">Austin, Burnet, Hood, </w:t>
      </w:r>
      <w:r w:rsidR="00C32637" w:rsidRPr="007D21AD">
        <w:t>Parker</w:t>
      </w:r>
      <w:r w:rsidR="005B6AC4" w:rsidRPr="007D21AD">
        <w:t>, Victoria, and Wilson</w:t>
      </w:r>
      <w:r w:rsidR="00C32637" w:rsidRPr="007D21AD">
        <w:t xml:space="preserve"> counties under CCN number 13290.</w:t>
      </w:r>
    </w:p>
    <w:p w14:paraId="3B8AAE40" w14:textId="77777777" w:rsidR="00135D69" w:rsidRPr="007D21AD" w:rsidRDefault="00135D69" w:rsidP="001B1AC1">
      <w:pPr>
        <w:pStyle w:val="Heading7"/>
        <w:spacing w:before="0" w:after="120" w:line="360" w:lineRule="auto"/>
        <w:rPr>
          <w:bCs/>
        </w:rPr>
      </w:pPr>
      <w:r w:rsidRPr="007D21AD">
        <w:t>Application</w:t>
      </w:r>
    </w:p>
    <w:p w14:paraId="5ABA2F36" w14:textId="53B4B8B4" w:rsidR="00E05F8E" w:rsidRPr="007D21AD" w:rsidRDefault="00C12DFA" w:rsidP="008A76C1">
      <w:pPr>
        <w:pStyle w:val="FOFsCOLs"/>
        <w:spacing w:before="120" w:line="360" w:lineRule="auto"/>
        <w:ind w:left="720" w:hanging="720"/>
      </w:pPr>
      <w:r w:rsidRPr="007D21AD">
        <w:t xml:space="preserve">On July 1, 2020, </w:t>
      </w:r>
      <w:r w:rsidR="00A12D54" w:rsidRPr="007D21AD">
        <w:t>Oak Hills Ranch</w:t>
      </w:r>
      <w:r w:rsidRPr="007D21AD">
        <w:t xml:space="preserve"> and </w:t>
      </w:r>
      <w:r w:rsidR="00EB512D" w:rsidRPr="007D21AD">
        <w:t>CSWR Texas</w:t>
      </w:r>
      <w:r w:rsidRPr="007D21AD">
        <w:t xml:space="preserve"> filed the </w:t>
      </w:r>
      <w:r w:rsidR="00FC4511" w:rsidRPr="007D21AD">
        <w:t>application at issue in this proceeding.</w:t>
      </w:r>
    </w:p>
    <w:p w14:paraId="33B2153E" w14:textId="3F60E124" w:rsidR="00E05F8E" w:rsidRPr="007D21AD" w:rsidRDefault="004A4421" w:rsidP="008A76C1">
      <w:pPr>
        <w:pStyle w:val="FOFsCOLs"/>
        <w:spacing w:before="120" w:line="360" w:lineRule="auto"/>
        <w:ind w:left="720" w:hanging="720"/>
      </w:pPr>
      <w:r w:rsidRPr="007D21AD">
        <w:t>O</w:t>
      </w:r>
      <w:r w:rsidR="00C12DFA" w:rsidRPr="007D21AD">
        <w:t>n July 10 and</w:t>
      </w:r>
      <w:r w:rsidR="00D92C77" w:rsidRPr="007D21AD">
        <w:t> </w:t>
      </w:r>
      <w:r w:rsidR="00C12DFA" w:rsidRPr="007D21AD">
        <w:t>14</w:t>
      </w:r>
      <w:r w:rsidR="0074766F" w:rsidRPr="007D21AD">
        <w:t xml:space="preserve"> </w:t>
      </w:r>
      <w:r w:rsidR="00C12DFA" w:rsidRPr="007D21AD">
        <w:t>and August 24, 2020</w:t>
      </w:r>
      <w:r w:rsidR="00F85DC4" w:rsidRPr="007D21AD">
        <w:t>,</w:t>
      </w:r>
      <w:r w:rsidRPr="007D21AD">
        <w:t xml:space="preserve"> the applicants supplemented the application</w:t>
      </w:r>
      <w:r w:rsidR="00C12DFA" w:rsidRPr="007D21AD">
        <w:t>.</w:t>
      </w:r>
      <w:r w:rsidR="00E05F8E" w:rsidRPr="007D21AD">
        <w:t xml:space="preserve"> </w:t>
      </w:r>
    </w:p>
    <w:p w14:paraId="22D0FB1A" w14:textId="68085F8E" w:rsidR="00FC4511" w:rsidRPr="007D21AD" w:rsidRDefault="00C12DFA" w:rsidP="008A76C1">
      <w:pPr>
        <w:pStyle w:val="FOFsCOLs"/>
        <w:spacing w:before="120" w:line="360" w:lineRule="auto"/>
        <w:ind w:left="720" w:hanging="720"/>
      </w:pPr>
      <w:r w:rsidRPr="007D21AD">
        <w:t xml:space="preserve">In the application, </w:t>
      </w:r>
      <w:r w:rsidR="00F85DC4" w:rsidRPr="007D21AD">
        <w:t>the applicants</w:t>
      </w:r>
      <w:r w:rsidRPr="007D21AD">
        <w:t xml:space="preserve"> seek approval of the following transaction: </w:t>
      </w:r>
      <w:r w:rsidR="00C32637" w:rsidRPr="007D21AD">
        <w:t>(</w:t>
      </w:r>
      <w:r w:rsidRPr="007D21AD">
        <w:t xml:space="preserve">a) </w:t>
      </w:r>
      <w:r w:rsidR="00EB512D" w:rsidRPr="007D21AD">
        <w:t>CSWR Texas</w:t>
      </w:r>
      <w:r w:rsidR="00C32637" w:rsidRPr="007D21AD">
        <w:t xml:space="preserve"> will acquire all of </w:t>
      </w:r>
      <w:r w:rsidR="00A12D54" w:rsidRPr="007D21AD">
        <w:t>Oak Hills Ranch</w:t>
      </w:r>
      <w:r w:rsidR="00C32637" w:rsidRPr="007D21AD">
        <w:t>’s</w:t>
      </w:r>
      <w:r w:rsidRPr="007D21AD">
        <w:t xml:space="preserve"> facilities and water service area under water CCN number 12051; (b) </w:t>
      </w:r>
      <w:r w:rsidR="00A12D54" w:rsidRPr="007D21AD">
        <w:t>Oak Hills Ranch</w:t>
      </w:r>
      <w:r w:rsidRPr="007D21AD">
        <w:t xml:space="preserve">’s water CCN number 12051 will be cancelled; (c) a portion of the certificated area transferred from </w:t>
      </w:r>
      <w:r w:rsidR="00A12D54" w:rsidRPr="007D21AD">
        <w:t>Oak Hills Ranch</w:t>
      </w:r>
      <w:r w:rsidRPr="007D21AD">
        <w:t xml:space="preserve"> will be decertified; and</w:t>
      </w:r>
      <w:r w:rsidR="00C32637" w:rsidRPr="007D21AD">
        <w:t xml:space="preserve"> </w:t>
      </w:r>
      <w:r w:rsidRPr="007D21AD">
        <w:t xml:space="preserve">(d) </w:t>
      </w:r>
      <w:r w:rsidR="00EB512D" w:rsidRPr="007D21AD">
        <w:t>CSWR Texas</w:t>
      </w:r>
      <w:r w:rsidRPr="007D21AD">
        <w:t xml:space="preserve">’s water CCN number 13290 will be amended to </w:t>
      </w:r>
      <w:r w:rsidR="00C32637" w:rsidRPr="007D21AD">
        <w:t xml:space="preserve">include the area previously included in </w:t>
      </w:r>
      <w:r w:rsidR="00A12D54" w:rsidRPr="007D21AD">
        <w:t>Oak Hills Ranch</w:t>
      </w:r>
      <w:r w:rsidR="00C32637" w:rsidRPr="007D21AD">
        <w:t xml:space="preserve">’s water CCN number 12051 and </w:t>
      </w:r>
      <w:r w:rsidRPr="007D21AD">
        <w:t>add previously uncertificated water service area</w:t>
      </w:r>
      <w:r w:rsidR="00FC4511" w:rsidRPr="007D21AD">
        <w:t xml:space="preserve">. </w:t>
      </w:r>
    </w:p>
    <w:p w14:paraId="73CC153E" w14:textId="2446B356" w:rsidR="00E05F8E" w:rsidRPr="007D21AD" w:rsidRDefault="00C12DFA" w:rsidP="008A76C1">
      <w:pPr>
        <w:pStyle w:val="FOFsCOLs"/>
        <w:spacing w:before="120" w:line="360" w:lineRule="auto"/>
        <w:ind w:left="720" w:hanging="720"/>
      </w:pPr>
      <w:r w:rsidRPr="007D21AD">
        <w:t xml:space="preserve">The total requested area </w:t>
      </w:r>
      <w:r w:rsidR="00F85DC4" w:rsidRPr="007D21AD">
        <w:t xml:space="preserve">includes </w:t>
      </w:r>
      <w:r w:rsidRPr="007D21AD">
        <w:t>approximately 1,857 acres and 196 current connections, including approximately 9</w:t>
      </w:r>
      <w:r w:rsidR="000C3BEC" w:rsidRPr="007D21AD">
        <w:t>91</w:t>
      </w:r>
      <w:r w:rsidRPr="007D21AD">
        <w:t xml:space="preserve"> acres to be transferred</w:t>
      </w:r>
      <w:r w:rsidR="00D47951" w:rsidRPr="007D21AD">
        <w:t xml:space="preserve"> from Oak Hills Ranch</w:t>
      </w:r>
      <w:r w:rsidRPr="007D21AD">
        <w:t xml:space="preserve"> and 866 acres </w:t>
      </w:r>
      <w:r w:rsidR="00D47951" w:rsidRPr="007D21AD">
        <w:t>o</w:t>
      </w:r>
      <w:r w:rsidR="0073320F" w:rsidRPr="007D21AD">
        <w:t>f</w:t>
      </w:r>
      <w:r w:rsidRPr="007D21AD">
        <w:t xml:space="preserve"> newly certificated</w:t>
      </w:r>
      <w:r w:rsidR="0073320F" w:rsidRPr="007D21AD">
        <w:t xml:space="preserve"> area</w:t>
      </w:r>
      <w:r w:rsidR="00237240" w:rsidRPr="007D21AD">
        <w:t xml:space="preserve"> (transferred requested area)</w:t>
      </w:r>
      <w:r w:rsidRPr="007D21AD">
        <w:t xml:space="preserve">.  After removing the </w:t>
      </w:r>
      <w:r w:rsidR="000C3BEC" w:rsidRPr="007D21AD">
        <w:t xml:space="preserve">88-acre </w:t>
      </w:r>
      <w:r w:rsidRPr="007D21AD">
        <w:t>area to be decertified</w:t>
      </w:r>
      <w:r w:rsidR="000C3BEC" w:rsidRPr="007D21AD">
        <w:t xml:space="preserve"> from the transferred requested area</w:t>
      </w:r>
      <w:r w:rsidRPr="007D21AD">
        <w:t xml:space="preserve">, the total requested area certificated to </w:t>
      </w:r>
      <w:r w:rsidR="00EB512D" w:rsidRPr="007D21AD">
        <w:t>CSWR Texas</w:t>
      </w:r>
      <w:r w:rsidRPr="007D21AD">
        <w:t xml:space="preserve"> will be approximately 1,769 acres</w:t>
      </w:r>
      <w:r w:rsidR="00515358" w:rsidRPr="007D21AD">
        <w:t xml:space="preserve"> (final requested area)</w:t>
      </w:r>
      <w:r w:rsidRPr="007D21AD">
        <w:t>.</w:t>
      </w:r>
    </w:p>
    <w:p w14:paraId="5F74B6DE" w14:textId="0229C27D" w:rsidR="00C12DFA" w:rsidRPr="007D21AD" w:rsidRDefault="00C12DFA" w:rsidP="008A76C1">
      <w:pPr>
        <w:pStyle w:val="FOFsCOLs"/>
        <w:spacing w:before="120" w:line="360" w:lineRule="auto"/>
        <w:ind w:left="720" w:hanging="720"/>
      </w:pPr>
      <w:r w:rsidRPr="007D21AD">
        <w:t xml:space="preserve">The </w:t>
      </w:r>
      <w:r w:rsidR="000C3BEC" w:rsidRPr="007D21AD">
        <w:t>transferred requested area</w:t>
      </w:r>
      <w:r w:rsidRPr="007D21AD">
        <w:t xml:space="preserve"> is located approximately </w:t>
      </w:r>
      <w:r w:rsidR="00602987" w:rsidRPr="007D21AD">
        <w:t>eight</w:t>
      </w:r>
      <w:r w:rsidRPr="007D21AD">
        <w:t xml:space="preserve"> miles east of downtown La Vernia, Texas and is generally bounded on the north by a line approximately 1.5 miles north of</w:t>
      </w:r>
      <w:r w:rsidR="00602987" w:rsidRPr="007D21AD">
        <w:t xml:space="preserve"> and parallel to the</w:t>
      </w:r>
      <w:r w:rsidRPr="007D21AD">
        <w:t xml:space="preserve"> </w:t>
      </w:r>
      <w:r w:rsidR="00FA5AB1" w:rsidRPr="007D21AD">
        <w:t>Guadalupe County and Wilson County line;</w:t>
      </w:r>
      <w:r w:rsidRPr="007D21AD">
        <w:t xml:space="preserve"> on the east by South State Highway 123; on the south by Longhorn Road; and on the west by a line approximately </w:t>
      </w:r>
      <w:r w:rsidR="00602987" w:rsidRPr="007D21AD">
        <w:t>two</w:t>
      </w:r>
      <w:r w:rsidRPr="007D21AD">
        <w:t xml:space="preserve"> miles west of </w:t>
      </w:r>
      <w:r w:rsidR="00602987" w:rsidRPr="007D21AD">
        <w:t xml:space="preserve">and parallel to </w:t>
      </w:r>
      <w:r w:rsidRPr="007D21AD">
        <w:t>State Highway 123.</w:t>
      </w:r>
    </w:p>
    <w:p w14:paraId="025177E0" w14:textId="79D40133" w:rsidR="00E05F8E" w:rsidRPr="007D21AD" w:rsidRDefault="00E05F8E" w:rsidP="008A76C1">
      <w:pPr>
        <w:pStyle w:val="FOFsCOLs"/>
        <w:spacing w:before="120" w:line="360" w:lineRule="auto"/>
        <w:ind w:left="720" w:hanging="720"/>
      </w:pPr>
      <w:r w:rsidRPr="007D21AD">
        <w:t xml:space="preserve">In Order No. </w:t>
      </w:r>
      <w:r w:rsidR="00C12DFA" w:rsidRPr="007D21AD">
        <w:t>7</w:t>
      </w:r>
      <w:r w:rsidRPr="007D21AD">
        <w:t xml:space="preserve"> filed on </w:t>
      </w:r>
      <w:r w:rsidR="00C12DFA" w:rsidRPr="007D21AD">
        <w:t>November 6, 2020</w:t>
      </w:r>
      <w:r w:rsidRPr="007D21AD">
        <w:t xml:space="preserve">, the </w:t>
      </w:r>
      <w:r w:rsidR="00C30B36" w:rsidRPr="007D21AD">
        <w:t>administrative law judge (</w:t>
      </w:r>
      <w:r w:rsidRPr="007D21AD">
        <w:t>ALJ</w:t>
      </w:r>
      <w:r w:rsidR="00C30B36" w:rsidRPr="007D21AD">
        <w:t>)</w:t>
      </w:r>
      <w:r w:rsidRPr="007D21AD">
        <w:t xml:space="preserve"> found the application administratively complete.</w:t>
      </w:r>
    </w:p>
    <w:p w14:paraId="28417A5C" w14:textId="77777777" w:rsidR="00135D69" w:rsidRPr="007D21AD" w:rsidRDefault="00135D69" w:rsidP="003C2938">
      <w:pPr>
        <w:pStyle w:val="Heading7"/>
        <w:spacing w:line="360" w:lineRule="auto"/>
      </w:pPr>
      <w:r w:rsidRPr="007D21AD">
        <w:lastRenderedPageBreak/>
        <w:t>Notice</w:t>
      </w:r>
    </w:p>
    <w:p w14:paraId="4C1346D9" w14:textId="6782134C" w:rsidR="00E05F8E" w:rsidRPr="007D21AD" w:rsidRDefault="00C12DFA" w:rsidP="003C2938">
      <w:pPr>
        <w:pStyle w:val="FOFsCOLs"/>
        <w:spacing w:before="120" w:line="360" w:lineRule="auto"/>
        <w:ind w:left="720" w:hanging="720"/>
      </w:pPr>
      <w:r w:rsidRPr="007D21AD">
        <w:t xml:space="preserve">On December 18, 2020, </w:t>
      </w:r>
      <w:r w:rsidR="00EB512D" w:rsidRPr="007D21AD">
        <w:t>CSWR Texas</w:t>
      </w:r>
      <w:r w:rsidRPr="007D21AD">
        <w:t xml:space="preserve"> filed the affidavit of Josiah Cox, president and manager of </w:t>
      </w:r>
      <w:r w:rsidR="00EB512D" w:rsidRPr="007D21AD">
        <w:t>CSWR Texas</w:t>
      </w:r>
      <w:r w:rsidRPr="007D21AD">
        <w:t xml:space="preserve">, attesting that notice was provided to all current customers of </w:t>
      </w:r>
      <w:r w:rsidR="00A12D54" w:rsidRPr="007D21AD">
        <w:t>Oak Hills Ranch</w:t>
      </w:r>
      <w:r w:rsidRPr="007D21AD">
        <w:t xml:space="preserve">, neighboring utilities, and affected parties on December </w:t>
      </w:r>
      <w:r w:rsidR="00473691" w:rsidRPr="007D21AD">
        <w:t>3</w:t>
      </w:r>
      <w:r w:rsidRPr="007D21AD">
        <w:t>, 2020</w:t>
      </w:r>
      <w:r w:rsidR="00E05F8E" w:rsidRPr="007D21AD">
        <w:t xml:space="preserve">. </w:t>
      </w:r>
    </w:p>
    <w:p w14:paraId="3E3C2B6F" w14:textId="071F1613" w:rsidR="00C12DFA" w:rsidRPr="007D21AD" w:rsidRDefault="00C12DFA" w:rsidP="003C2938">
      <w:pPr>
        <w:pStyle w:val="FOFsCOLs"/>
        <w:spacing w:before="120" w:line="360" w:lineRule="auto"/>
        <w:ind w:left="720" w:hanging="720"/>
      </w:pPr>
      <w:r w:rsidRPr="007D21AD">
        <w:t xml:space="preserve">On December 18, 2020, </w:t>
      </w:r>
      <w:r w:rsidR="00EB512D" w:rsidRPr="007D21AD">
        <w:t>CSWR Texas</w:t>
      </w:r>
      <w:r w:rsidRPr="007D21AD">
        <w:t xml:space="preserve"> filed publishers’ affidavit</w:t>
      </w:r>
      <w:r w:rsidR="003A1C96" w:rsidRPr="007D21AD">
        <w:t>s</w:t>
      </w:r>
      <w:r w:rsidRPr="007D21AD">
        <w:t xml:space="preserve"> attesting to the publication of notice as follows: </w:t>
      </w:r>
      <w:r w:rsidR="003A1C96" w:rsidRPr="007D21AD">
        <w:t xml:space="preserve">(a) </w:t>
      </w:r>
      <w:r w:rsidRPr="007D21AD">
        <w:t xml:space="preserve">in the </w:t>
      </w:r>
      <w:r w:rsidRPr="007D21AD">
        <w:rPr>
          <w:i/>
          <w:iCs/>
        </w:rPr>
        <w:t>Seguin Gazette</w:t>
      </w:r>
      <w:r w:rsidRPr="007D21AD">
        <w:t>, a newspaper of general circulation in Guadalupe County on December 6 and 13, 2020; a</w:t>
      </w:r>
      <w:r w:rsidR="00924421" w:rsidRPr="007D21AD">
        <w:t>nd</w:t>
      </w:r>
      <w:r w:rsidRPr="007D21AD">
        <w:t xml:space="preserve"> (b) in the </w:t>
      </w:r>
      <w:r w:rsidRPr="007D21AD">
        <w:rPr>
          <w:i/>
          <w:iCs/>
        </w:rPr>
        <w:t>Wilson County News</w:t>
      </w:r>
      <w:r w:rsidRPr="007D21AD">
        <w:t>, a newspaper of general circulation in Wilson County, on December 2 and</w:t>
      </w:r>
      <w:r w:rsidR="00167945" w:rsidRPr="007D21AD">
        <w:t> </w:t>
      </w:r>
      <w:r w:rsidRPr="007D21AD">
        <w:t>9, 2020.</w:t>
      </w:r>
    </w:p>
    <w:p w14:paraId="1A91C392" w14:textId="742D5C51" w:rsidR="00E05F8E" w:rsidRPr="007D21AD" w:rsidRDefault="00E05F8E" w:rsidP="003C2938">
      <w:pPr>
        <w:pStyle w:val="FOFsCOLs"/>
        <w:spacing w:before="120" w:line="360" w:lineRule="auto"/>
        <w:ind w:left="720" w:hanging="720"/>
      </w:pPr>
      <w:r w:rsidRPr="007D21AD">
        <w:t xml:space="preserve">In Order No. </w:t>
      </w:r>
      <w:r w:rsidR="00690761" w:rsidRPr="007D21AD">
        <w:t>8</w:t>
      </w:r>
      <w:r w:rsidRPr="007D21AD">
        <w:t xml:space="preserve"> filed on </w:t>
      </w:r>
      <w:r w:rsidR="00690761" w:rsidRPr="007D21AD">
        <w:t xml:space="preserve">January </w:t>
      </w:r>
      <w:r w:rsidR="00C12DFA" w:rsidRPr="007D21AD">
        <w:t>4</w:t>
      </w:r>
      <w:r w:rsidR="00690761" w:rsidRPr="007D21AD">
        <w:t>, 2021</w:t>
      </w:r>
      <w:r w:rsidRPr="007D21AD">
        <w:t>, the ALJ found the notice sufficient.</w:t>
      </w:r>
    </w:p>
    <w:p w14:paraId="0524BAB5" w14:textId="174F70D4" w:rsidR="00C12DFA" w:rsidRPr="007D21AD" w:rsidRDefault="00C12DFA" w:rsidP="00135D69">
      <w:pPr>
        <w:pStyle w:val="Heading7"/>
      </w:pPr>
      <w:r w:rsidRPr="007D21AD">
        <w:t>Intervention</w:t>
      </w:r>
    </w:p>
    <w:p w14:paraId="5DA832C1" w14:textId="582F85B8" w:rsidR="00C12DFA" w:rsidRPr="007D21AD" w:rsidRDefault="00C12DFA" w:rsidP="003C2938">
      <w:pPr>
        <w:pStyle w:val="FOFsCOLs"/>
        <w:spacing w:before="120" w:line="360" w:lineRule="auto"/>
        <w:ind w:left="720" w:hanging="720"/>
      </w:pPr>
      <w:r w:rsidRPr="007D21AD">
        <w:t>On December 21, 2020, Kenneth Aplon filed a motion to intervene.</w:t>
      </w:r>
    </w:p>
    <w:p w14:paraId="3229D702" w14:textId="1CD2EDD8" w:rsidR="00C12DFA" w:rsidRPr="007D21AD" w:rsidRDefault="00C12DFA" w:rsidP="003C2938">
      <w:pPr>
        <w:pStyle w:val="FOFsCOLs"/>
        <w:spacing w:before="120" w:line="360" w:lineRule="auto"/>
        <w:ind w:left="720" w:hanging="720"/>
      </w:pPr>
      <w:r w:rsidRPr="007D21AD">
        <w:t>In Order No. 9 filed on January 4, 2021, the AL</w:t>
      </w:r>
      <w:r w:rsidR="00C7090C" w:rsidRPr="007D21AD">
        <w:t>J</w:t>
      </w:r>
      <w:r w:rsidRPr="007D21AD">
        <w:t xml:space="preserve"> granted </w:t>
      </w:r>
      <w:r w:rsidR="00C4389F" w:rsidRPr="007D21AD">
        <w:t>Mr.</w:t>
      </w:r>
      <w:r w:rsidRPr="007D21AD">
        <w:t xml:space="preserve"> </w:t>
      </w:r>
      <w:proofErr w:type="spellStart"/>
      <w:r w:rsidRPr="007D21AD">
        <w:t>Aplon’s</w:t>
      </w:r>
      <w:proofErr w:type="spellEnd"/>
      <w:r w:rsidRPr="007D21AD">
        <w:t xml:space="preserve"> intervention.</w:t>
      </w:r>
    </w:p>
    <w:p w14:paraId="0927F7A8" w14:textId="4462273C" w:rsidR="00C4389F" w:rsidRPr="007D21AD" w:rsidRDefault="00EB512D" w:rsidP="003C2938">
      <w:pPr>
        <w:pStyle w:val="FOFsCOLs"/>
        <w:spacing w:before="120" w:line="360" w:lineRule="auto"/>
        <w:ind w:left="720" w:hanging="720"/>
      </w:pPr>
      <w:r w:rsidRPr="007D21AD">
        <w:t>CSWR Texas</w:t>
      </w:r>
      <w:r w:rsidR="00C4389F" w:rsidRPr="007D21AD">
        <w:t xml:space="preserve"> states that it has attempted to contact Mr. Aplon multiple times via telephone and has left multiple voicemails; however, </w:t>
      </w:r>
      <w:r w:rsidR="007F4557" w:rsidRPr="007D21AD">
        <w:t xml:space="preserve">to date, </w:t>
      </w:r>
      <w:r w:rsidR="00C4389F" w:rsidRPr="007D21AD">
        <w:t xml:space="preserve">Mr. Aplon has </w:t>
      </w:r>
      <w:r w:rsidR="007F4557" w:rsidRPr="007D21AD">
        <w:t xml:space="preserve">not </w:t>
      </w:r>
      <w:r w:rsidR="00C4389F" w:rsidRPr="007D21AD">
        <w:t>respond</w:t>
      </w:r>
      <w:r w:rsidR="007F4557" w:rsidRPr="007D21AD">
        <w:t>ed</w:t>
      </w:r>
      <w:r w:rsidR="00C4389F" w:rsidRPr="007D21AD">
        <w:t xml:space="preserve"> to </w:t>
      </w:r>
      <w:r w:rsidRPr="007D21AD">
        <w:t>CSWR Texas</w:t>
      </w:r>
      <w:r w:rsidR="00C4389F" w:rsidRPr="007D21AD">
        <w:t>.</w:t>
      </w:r>
    </w:p>
    <w:p w14:paraId="4DA27199" w14:textId="41FD4645" w:rsidR="00C4389F" w:rsidRPr="007D21AD" w:rsidRDefault="00C4389F" w:rsidP="003C2938">
      <w:pPr>
        <w:pStyle w:val="FOFsCOLs"/>
        <w:spacing w:before="120" w:line="360" w:lineRule="auto"/>
        <w:ind w:left="720" w:hanging="720"/>
      </w:pPr>
      <w:r w:rsidRPr="007D21AD">
        <w:t xml:space="preserve">Mr. Aplon has </w:t>
      </w:r>
      <w:r w:rsidR="00F4615C" w:rsidRPr="007D21AD">
        <w:t>not filed</w:t>
      </w:r>
      <w:r w:rsidRPr="007D21AD">
        <w:t xml:space="preserve"> anything in this proceeding since his December 21, 2020</w:t>
      </w:r>
      <w:r w:rsidR="00B41E5C" w:rsidRPr="007D21AD">
        <w:t>,</w:t>
      </w:r>
      <w:r w:rsidRPr="007D21AD">
        <w:t xml:space="preserve"> motion to intervene.</w:t>
      </w:r>
    </w:p>
    <w:p w14:paraId="12AB01D8" w14:textId="0B3B8332" w:rsidR="00135D69" w:rsidRPr="007D21AD" w:rsidRDefault="00135D69" w:rsidP="00135D69">
      <w:pPr>
        <w:pStyle w:val="Heading7"/>
      </w:pPr>
      <w:r w:rsidRPr="007D21AD">
        <w:t>Evidentiary Record</w:t>
      </w:r>
    </w:p>
    <w:p w14:paraId="71B3937F" w14:textId="4D4FD131" w:rsidR="00E05F8E" w:rsidRPr="007D21AD" w:rsidRDefault="00E05F8E" w:rsidP="003C2938">
      <w:pPr>
        <w:pStyle w:val="FOFsCOLs"/>
        <w:spacing w:before="120" w:line="360" w:lineRule="auto"/>
        <w:ind w:left="720" w:hanging="720"/>
      </w:pPr>
      <w:r w:rsidRPr="007D21AD">
        <w:t xml:space="preserve">On </w:t>
      </w:r>
      <w:r w:rsidR="00D565E7" w:rsidRPr="007D21AD">
        <w:t xml:space="preserve">March </w:t>
      </w:r>
      <w:r w:rsidR="00C7090C" w:rsidRPr="007D21AD">
        <w:t>10</w:t>
      </w:r>
      <w:r w:rsidR="00D565E7" w:rsidRPr="007D21AD">
        <w:t>, 2021</w:t>
      </w:r>
      <w:r w:rsidRPr="007D21AD">
        <w:t xml:space="preserve">, </w:t>
      </w:r>
      <w:r w:rsidR="00733DB9" w:rsidRPr="007D21AD">
        <w:t>the parties</w:t>
      </w:r>
      <w:r w:rsidRPr="007D21AD">
        <w:t xml:space="preserve"> filed a</w:t>
      </w:r>
      <w:r w:rsidR="00C32637" w:rsidRPr="007D21AD">
        <w:t xml:space="preserve"> joint </w:t>
      </w:r>
      <w:r w:rsidRPr="007D21AD">
        <w:t>motion to admit evidence.</w:t>
      </w:r>
    </w:p>
    <w:p w14:paraId="1ACF9A63" w14:textId="77777777" w:rsidR="007E0133" w:rsidRPr="007D21AD" w:rsidRDefault="00E05F8E" w:rsidP="003C2938">
      <w:pPr>
        <w:pStyle w:val="FOFsCOLs"/>
        <w:spacing w:before="120" w:line="360" w:lineRule="auto"/>
        <w:ind w:left="720" w:hanging="720"/>
      </w:pPr>
      <w:r w:rsidRPr="007D21AD">
        <w:t xml:space="preserve">In Order No. </w:t>
      </w:r>
      <w:r w:rsidR="00D565E7" w:rsidRPr="007D21AD">
        <w:t>1</w:t>
      </w:r>
      <w:r w:rsidR="00C7090C" w:rsidRPr="007D21AD">
        <w:t>0</w:t>
      </w:r>
      <w:r w:rsidRPr="007D21AD">
        <w:t xml:space="preserve"> filed on </w:t>
      </w:r>
      <w:r w:rsidR="00D565E7" w:rsidRPr="007D21AD">
        <w:t>March</w:t>
      </w:r>
      <w:r w:rsidR="00F57182" w:rsidRPr="007D21AD">
        <w:t xml:space="preserve"> </w:t>
      </w:r>
      <w:r w:rsidR="00924421" w:rsidRPr="007D21AD">
        <w:t>22,</w:t>
      </w:r>
      <w:r w:rsidR="00F57182" w:rsidRPr="007D21AD">
        <w:t xml:space="preserve"> 202</w:t>
      </w:r>
      <w:r w:rsidR="00D565E7" w:rsidRPr="007D21AD">
        <w:t>1</w:t>
      </w:r>
      <w:r w:rsidR="00F57182" w:rsidRPr="007D21AD">
        <w:t>,</w:t>
      </w:r>
      <w:r w:rsidRPr="007D21AD">
        <w:t xml:space="preserve"> the ALJ admitted the following evidence into the record: </w:t>
      </w:r>
      <w:r w:rsidR="00EE37B2" w:rsidRPr="007D21AD">
        <w:t xml:space="preserve"> (a) the application and confidential attachments filed on July 1 and July 8, 2020; (b) </w:t>
      </w:r>
      <w:r w:rsidR="00EB512D" w:rsidRPr="007D21AD">
        <w:t>CSWR Texas</w:t>
      </w:r>
      <w:r w:rsidR="00EE37B2" w:rsidRPr="007D21AD">
        <w:t xml:space="preserve">’s first and second supplements to the application filed on July 10 and 14 and August 24, 2020; (c) </w:t>
      </w:r>
      <w:r w:rsidR="00EB512D" w:rsidRPr="007D21AD">
        <w:t>CSWR Texas</w:t>
      </w:r>
      <w:r w:rsidR="00EE37B2" w:rsidRPr="007D21AD">
        <w:t xml:space="preserve">’s responses to Commission Staff’s first request for information and confidential attachments filed on September 8, 10, and 21, 2020; (d) </w:t>
      </w:r>
      <w:r w:rsidR="00EB512D" w:rsidRPr="007D21AD">
        <w:t>CSWR Texas</w:t>
      </w:r>
      <w:r w:rsidR="00EE37B2" w:rsidRPr="007D21AD">
        <w:t>’s supplemental response to Commission Staff’s first request for information and confidential attachments filed on December 7 and 8, 2020; (e)</w:t>
      </w:r>
      <w:r w:rsidR="0093667F" w:rsidRPr="007D21AD">
        <w:t> </w:t>
      </w:r>
      <w:r w:rsidR="00EB512D" w:rsidRPr="007D21AD">
        <w:t>CSWR Texas</w:t>
      </w:r>
      <w:r w:rsidR="00EE37B2" w:rsidRPr="007D21AD">
        <w:t xml:space="preserve">’s second supplemental response to Commission Staff’s first request for information and confidential attachments filed on December 16, 2020; (f) </w:t>
      </w:r>
      <w:r w:rsidR="00EB512D" w:rsidRPr="007D21AD">
        <w:t>CSWR Texas</w:t>
      </w:r>
      <w:r w:rsidR="00EE37B2" w:rsidRPr="007D21AD">
        <w:t xml:space="preserve">’s </w:t>
      </w:r>
      <w:r w:rsidR="00EE37B2" w:rsidRPr="007D21AD">
        <w:lastRenderedPageBreak/>
        <w:t xml:space="preserve">third supplemental response to Commission Staff’s first request for information and confidential attachments filed on January 8, and 11, 2021; (g) </w:t>
      </w:r>
      <w:r w:rsidR="00EB512D" w:rsidRPr="007D21AD">
        <w:t>CSWR Texas</w:t>
      </w:r>
      <w:r w:rsidR="00EE37B2" w:rsidRPr="007D21AD">
        <w:t>’s affidavit of notice to current customers, neighboring utilities, and affected parties, including confidential Exhibit B, filed on December 16, and 18, 2020; (h) Commission Staff’s recommendation on sufficiency of notice filed on December 31, 2020; and (</w:t>
      </w:r>
      <w:proofErr w:type="spellStart"/>
      <w:r w:rsidR="00EE37B2" w:rsidRPr="007D21AD">
        <w:t>i</w:t>
      </w:r>
      <w:proofErr w:type="spellEnd"/>
      <w:r w:rsidR="00EE37B2" w:rsidRPr="007D21AD">
        <w:t>) Commission Staff’s recommendation on the transaction filed on February 11, 2021.</w:t>
      </w:r>
    </w:p>
    <w:p w14:paraId="45D95F6F" w14:textId="223A1BD7" w:rsidR="007E0133" w:rsidRPr="007D21AD" w:rsidRDefault="007E0133" w:rsidP="003C2938">
      <w:pPr>
        <w:pStyle w:val="FOFsCOLs"/>
        <w:spacing w:before="120" w:line="360" w:lineRule="auto"/>
        <w:ind w:left="720" w:hanging="720"/>
      </w:pPr>
      <w:r w:rsidRPr="007D21AD">
        <w:t xml:space="preserve">On </w:t>
      </w:r>
      <w:r w:rsidR="00420426">
        <w:t>August 18</w:t>
      </w:r>
      <w:r w:rsidRPr="007D21AD">
        <w:t>, 2021, the parties filed a supplemental joint motion to admit evidence.</w:t>
      </w:r>
    </w:p>
    <w:p w14:paraId="112E50B2" w14:textId="00E1685B" w:rsidR="00E05F8E" w:rsidRPr="007D21AD" w:rsidRDefault="007E0133" w:rsidP="003C2938">
      <w:pPr>
        <w:pStyle w:val="FOFsCOLs"/>
        <w:spacing w:before="120" w:line="360" w:lineRule="auto"/>
        <w:ind w:left="720" w:hanging="720"/>
      </w:pPr>
      <w:r w:rsidRPr="007D21AD">
        <w:t>In Order No. __ filed on _________ 2021, the ALJ admitted the following additional evidence into the record: (a) the applicants’ bill of sale filed on May 12, 2021; (b</w:t>
      </w:r>
      <w:r w:rsidR="0058742D" w:rsidRPr="007D21AD">
        <w:t xml:space="preserve">) </w:t>
      </w:r>
      <w:r w:rsidR="00EB5E32" w:rsidRPr="007D21AD">
        <w:t> </w:t>
      </w:r>
      <w:r w:rsidRPr="007D21AD">
        <w:t xml:space="preserve">Commission Staff’s </w:t>
      </w:r>
      <w:r w:rsidR="00CD3888" w:rsidRPr="007D21AD">
        <w:t xml:space="preserve">recommendation on sufficiency of the closing documents filed on June 4, 2021; (c) the applicants’ consent forms filed on </w:t>
      </w:r>
      <w:r w:rsidR="009B485D" w:rsidRPr="007D21AD">
        <w:t>July 23, 2021 and August 17, 2021</w:t>
      </w:r>
      <w:r w:rsidR="00CD3888" w:rsidRPr="007D21AD">
        <w:t xml:space="preserve">; and (d) the map, certificate, and tariff attached to the supplemental joint motion to admit evidence and joint proposed notice of approval filed on </w:t>
      </w:r>
      <w:r w:rsidR="00420426">
        <w:t>August 18, 2021</w:t>
      </w:r>
      <w:r w:rsidR="00CD3888" w:rsidRPr="007D21AD">
        <w:t>.</w:t>
      </w:r>
    </w:p>
    <w:p w14:paraId="39B7C720" w14:textId="3BFA90F6" w:rsidR="00AC72C1" w:rsidRPr="007D21AD" w:rsidRDefault="00AC72C1" w:rsidP="00AC72C1">
      <w:pPr>
        <w:pStyle w:val="FOFsCOLs"/>
        <w:numPr>
          <w:ilvl w:val="0"/>
          <w:numId w:val="0"/>
        </w:numPr>
        <w:spacing w:before="120" w:line="360" w:lineRule="auto"/>
        <w:rPr>
          <w:b/>
          <w:bCs/>
          <w:i/>
          <w:iCs/>
          <w:u w:val="single"/>
        </w:rPr>
      </w:pPr>
      <w:r w:rsidRPr="007D21AD">
        <w:rPr>
          <w:b/>
          <w:bCs/>
          <w:i/>
          <w:iCs/>
          <w:u w:val="single"/>
        </w:rPr>
        <w:t>Sale</w:t>
      </w:r>
    </w:p>
    <w:p w14:paraId="1697F7A0" w14:textId="5DCD5446" w:rsidR="00AC72C1" w:rsidRPr="007D21AD" w:rsidRDefault="00AC72C1" w:rsidP="003C2938">
      <w:pPr>
        <w:pStyle w:val="FOFsCOLs"/>
        <w:spacing w:before="120" w:line="360" w:lineRule="auto"/>
        <w:ind w:left="720" w:hanging="720"/>
      </w:pPr>
      <w:r w:rsidRPr="007D21AD">
        <w:t>In Order No. 11, filed on March 25, 2021, the ALJ approved the sale and transaction to proceed and required the applicants to file proof that the transaction had closed, and the customer deposits had been addressed.</w:t>
      </w:r>
    </w:p>
    <w:p w14:paraId="2926F233" w14:textId="6AB1C60A" w:rsidR="00AC72C1" w:rsidRPr="007D21AD" w:rsidRDefault="00AC72C1" w:rsidP="003C2938">
      <w:pPr>
        <w:pStyle w:val="FOFsCOLs"/>
        <w:spacing w:before="120" w:line="360" w:lineRule="auto"/>
        <w:ind w:left="720" w:hanging="720"/>
      </w:pPr>
      <w:r w:rsidRPr="007D21AD">
        <w:t>On May 12, 2021, the applicants filed notice that the sale had closed on April 21, 2021, and confirmed that there were no outstanding customer deposits that needed to be addressed.</w:t>
      </w:r>
    </w:p>
    <w:p w14:paraId="18A98692" w14:textId="2A9C7A1E" w:rsidR="00AC72C1" w:rsidRPr="007D21AD" w:rsidRDefault="00AC72C1" w:rsidP="003C2938">
      <w:pPr>
        <w:pStyle w:val="FOFsCOLs"/>
        <w:spacing w:before="120" w:line="360" w:lineRule="auto"/>
        <w:ind w:left="720" w:hanging="720"/>
      </w:pPr>
      <w:r w:rsidRPr="007D21AD">
        <w:t>In Order No. 12, filed on June 8, 2021, the ALJ found the closing documents sufficient.</w:t>
      </w:r>
    </w:p>
    <w:p w14:paraId="35EA6E63" w14:textId="3B98F0C2" w:rsidR="00C7090C" w:rsidRPr="00420426" w:rsidRDefault="00C7090C" w:rsidP="00C7090C">
      <w:pPr>
        <w:pStyle w:val="Heading7"/>
      </w:pPr>
      <w:r w:rsidRPr="00420426">
        <w:t>Cumulative Recommendation</w:t>
      </w:r>
    </w:p>
    <w:p w14:paraId="21E906A9" w14:textId="5E044F2B" w:rsidR="00C7090C" w:rsidRPr="00420426" w:rsidRDefault="00C7090C" w:rsidP="003C2938">
      <w:pPr>
        <w:pStyle w:val="BodyText"/>
        <w:numPr>
          <w:ilvl w:val="0"/>
          <w:numId w:val="18"/>
        </w:numPr>
        <w:ind w:left="720" w:right="130" w:hanging="720"/>
      </w:pPr>
      <w:r w:rsidRPr="00420426">
        <w:t xml:space="preserve">In Order No. 3 filed on August 20, 2020, the </w:t>
      </w:r>
      <w:r w:rsidRPr="00420426">
        <w:rPr>
          <w:snapToGrid w:val="0"/>
          <w:lang w:eastAsia="zh-TW"/>
        </w:rPr>
        <w:t>ALJ</w:t>
      </w:r>
      <w:r w:rsidRPr="00420426">
        <w:t xml:space="preserve"> directed Commission Staff to cumulatively consider all </w:t>
      </w:r>
      <w:r w:rsidR="007D21AD" w:rsidRPr="00420426">
        <w:t xml:space="preserve">of </w:t>
      </w:r>
      <w:r w:rsidR="00EB512D" w:rsidRPr="00420426">
        <w:t>CSWR Texas</w:t>
      </w:r>
      <w:r w:rsidR="008A76C1" w:rsidRPr="00420426">
        <w:t>’s</w:t>
      </w:r>
      <w:r w:rsidRPr="00420426">
        <w:t xml:space="preserve"> related dockets involving the sale, transfer, or merger of public water systems.  When formulating its recommendation, the ALJ specifically required Commission Staff to consider whether </w:t>
      </w:r>
      <w:r w:rsidR="00EB512D" w:rsidRPr="00420426">
        <w:t>CSWR Texas</w:t>
      </w:r>
      <w:r w:rsidRPr="00420426">
        <w:t xml:space="preserve"> had adequate, financial, managerial, and technical capability for providing continuous and adequate service to the systems being transferred as a whole rather than on an individual basis.</w:t>
      </w:r>
    </w:p>
    <w:p w14:paraId="03B15791" w14:textId="7F5DA1DE" w:rsidR="00C7090C" w:rsidRPr="007D21AD" w:rsidRDefault="00C7090C" w:rsidP="001B1AC1">
      <w:pPr>
        <w:pStyle w:val="BodyText"/>
        <w:widowControl w:val="0"/>
        <w:numPr>
          <w:ilvl w:val="0"/>
          <w:numId w:val="18"/>
        </w:numPr>
        <w:spacing w:before="0" w:after="120"/>
        <w:ind w:left="720" w:right="130" w:hanging="720"/>
      </w:pPr>
      <w:r w:rsidRPr="007D21AD">
        <w:t xml:space="preserve">On February 11, 2021, Commission Staff filed its recommendation on the transaction in </w:t>
      </w:r>
      <w:r w:rsidRPr="007D21AD">
        <w:lastRenderedPageBreak/>
        <w:t xml:space="preserve">this docket recommending that </w:t>
      </w:r>
      <w:r w:rsidR="00EB512D" w:rsidRPr="007D21AD">
        <w:t>CSWR Texas</w:t>
      </w:r>
      <w:r w:rsidRPr="007D21AD">
        <w:t xml:space="preserve"> has the financial, managerial, and technical capability to provide continuous and adequate service to all areas included in this docket</w:t>
      </w:r>
      <w:r w:rsidR="00AC72C1" w:rsidRPr="007D21AD">
        <w:t xml:space="preserve"> a</w:t>
      </w:r>
      <w:r w:rsidRPr="007D21AD">
        <w:t>nd in Docket Nos. 50251,</w:t>
      </w:r>
      <w:r w:rsidRPr="007D21AD">
        <w:rPr>
          <w:rStyle w:val="FootnoteReference"/>
        </w:rPr>
        <w:footnoteReference w:id="1"/>
      </w:r>
      <w:r w:rsidRPr="007D21AD">
        <w:t xml:space="preserve"> 50276,</w:t>
      </w:r>
      <w:r w:rsidRPr="007D21AD">
        <w:rPr>
          <w:rStyle w:val="FootnoteReference"/>
        </w:rPr>
        <w:footnoteReference w:id="2"/>
      </w:r>
      <w:r w:rsidRPr="007D21AD">
        <w:t xml:space="preserve"> 50311,</w:t>
      </w:r>
      <w:r w:rsidRPr="007D21AD">
        <w:rPr>
          <w:rStyle w:val="FootnoteReference"/>
        </w:rPr>
        <w:footnoteReference w:id="3"/>
      </w:r>
      <w:r w:rsidRPr="007D21AD">
        <w:t xml:space="preserve"> 50989,</w:t>
      </w:r>
      <w:r w:rsidRPr="007D21AD">
        <w:rPr>
          <w:rStyle w:val="FootnoteReference"/>
        </w:rPr>
        <w:footnoteReference w:id="4"/>
      </w:r>
      <w:r w:rsidRPr="007D21AD">
        <w:t xml:space="preserve"> 51026,</w:t>
      </w:r>
      <w:r w:rsidRPr="007D21AD">
        <w:rPr>
          <w:rStyle w:val="FootnoteReference"/>
        </w:rPr>
        <w:footnoteReference w:id="5"/>
      </w:r>
      <w:r w:rsidRPr="007D21AD">
        <w:t xml:space="preserve"> 51065,</w:t>
      </w:r>
      <w:r w:rsidRPr="007D21AD">
        <w:rPr>
          <w:rStyle w:val="FootnoteReference"/>
        </w:rPr>
        <w:footnoteReference w:id="6"/>
      </w:r>
      <w:r w:rsidRPr="007D21AD">
        <w:t xml:space="preserve"> 51118,</w:t>
      </w:r>
      <w:r w:rsidRPr="007D21AD">
        <w:rPr>
          <w:rStyle w:val="FootnoteReference"/>
        </w:rPr>
        <w:footnoteReference w:id="7"/>
      </w:r>
      <w:r w:rsidRPr="007D21AD">
        <w:t xml:space="preserve"> 51031,</w:t>
      </w:r>
      <w:r w:rsidRPr="007D21AD">
        <w:rPr>
          <w:rStyle w:val="FootnoteReference"/>
        </w:rPr>
        <w:footnoteReference w:id="8"/>
      </w:r>
      <w:r w:rsidRPr="007D21AD">
        <w:t xml:space="preserve"> 51047,</w:t>
      </w:r>
      <w:r w:rsidRPr="007D21AD">
        <w:rPr>
          <w:rStyle w:val="FootnoteReference"/>
        </w:rPr>
        <w:footnoteReference w:id="9"/>
      </w:r>
      <w:r w:rsidRPr="007D21AD">
        <w:t xml:space="preserve"> 51130,</w:t>
      </w:r>
      <w:r w:rsidRPr="007D21AD">
        <w:rPr>
          <w:rStyle w:val="FootnoteReference"/>
        </w:rPr>
        <w:footnoteReference w:id="10"/>
      </w:r>
      <w:r w:rsidRPr="007D21AD">
        <w:t xml:space="preserve"> 51146,</w:t>
      </w:r>
      <w:r w:rsidRPr="007D21AD">
        <w:rPr>
          <w:rStyle w:val="FootnoteReference"/>
        </w:rPr>
        <w:footnoteReference w:id="11"/>
      </w:r>
      <w:r w:rsidRPr="007D21AD">
        <w:t xml:space="preserve"> and 51089.</w:t>
      </w:r>
      <w:r w:rsidRPr="007D21AD">
        <w:rPr>
          <w:rStyle w:val="FootnoteReference"/>
        </w:rPr>
        <w:footnoteReference w:id="12"/>
      </w:r>
    </w:p>
    <w:p w14:paraId="3BB9634E" w14:textId="1B340682" w:rsidR="00E05F8E" w:rsidRPr="007D21AD" w:rsidRDefault="00B87D0A" w:rsidP="001B1AC1">
      <w:pPr>
        <w:pStyle w:val="Heading7"/>
        <w:numPr>
          <w:ilvl w:val="6"/>
          <w:numId w:val="2"/>
        </w:numPr>
        <w:spacing w:line="360" w:lineRule="auto"/>
        <w:jc w:val="both"/>
      </w:pPr>
      <w:r w:rsidRPr="007D21AD">
        <w:lastRenderedPageBreak/>
        <w:t>System Compliance—Texas Water Code (TWC) § 13.301(e)(3)(A); 16 Texas Administrative Code (TAC) §§ 24.227(a), 24.239(</w:t>
      </w:r>
      <w:r w:rsidR="00DF35BB" w:rsidRPr="007D21AD">
        <w:t>h</w:t>
      </w:r>
      <w:r w:rsidRPr="007D21AD">
        <w:t>)</w:t>
      </w:r>
      <w:r w:rsidR="00E93906" w:rsidRPr="007D21AD">
        <w:t>(3)(A), (h)(5)(I)</w:t>
      </w:r>
      <w:r w:rsidR="00E05F8E" w:rsidRPr="007D21AD">
        <w:t xml:space="preserve"> </w:t>
      </w:r>
    </w:p>
    <w:p w14:paraId="0E92299C" w14:textId="29502ADE" w:rsidR="00C7090C" w:rsidRPr="007D21AD" w:rsidRDefault="00A12D54" w:rsidP="001B1AC1">
      <w:pPr>
        <w:pStyle w:val="BodyText"/>
        <w:numPr>
          <w:ilvl w:val="0"/>
          <w:numId w:val="18"/>
        </w:numPr>
        <w:ind w:left="720" w:right="130" w:hanging="720"/>
      </w:pPr>
      <w:r w:rsidRPr="007D21AD">
        <w:t>Oak Hills Ranch</w:t>
      </w:r>
      <w:r w:rsidR="00C7090C" w:rsidRPr="007D21AD">
        <w:t xml:space="preserve">’s public water system number 0940085 is not </w:t>
      </w:r>
      <w:r w:rsidR="00C7090C" w:rsidRPr="007D21AD">
        <w:rPr>
          <w:snapToGrid w:val="0"/>
          <w:lang w:eastAsia="zh-TW"/>
        </w:rPr>
        <w:t>currently</w:t>
      </w:r>
      <w:r w:rsidR="00C7090C" w:rsidRPr="007D21AD">
        <w:t xml:space="preserve"> in compliance with the drinking water rules of the TCEQ.</w:t>
      </w:r>
    </w:p>
    <w:p w14:paraId="0CC56642" w14:textId="4BF9140E" w:rsidR="00C7090C" w:rsidRPr="007D21AD" w:rsidRDefault="00EB512D" w:rsidP="001B1AC1">
      <w:pPr>
        <w:pStyle w:val="BodyText"/>
        <w:numPr>
          <w:ilvl w:val="0"/>
          <w:numId w:val="18"/>
        </w:numPr>
        <w:ind w:left="720" w:right="130" w:hanging="720"/>
      </w:pPr>
      <w:r w:rsidRPr="007D21AD">
        <w:t>CSWR Texas</w:t>
      </w:r>
      <w:r w:rsidR="00C7090C" w:rsidRPr="007D21AD">
        <w:t xml:space="preserve">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r w:rsidRPr="007D21AD">
        <w:t>CSWR Texas</w:t>
      </w:r>
      <w:r w:rsidR="00C7090C" w:rsidRPr="007D21AD">
        <w:t xml:space="preserve"> provided a copy of its correspondence with the TCEQ indicating that it has agreed to work with the TCEQ to address the outstanding compliance issues upon consummation of the transaction.</w:t>
      </w:r>
    </w:p>
    <w:p w14:paraId="6FB4EFF5" w14:textId="1EED279D" w:rsidR="00E05F8E" w:rsidRPr="007D21AD" w:rsidRDefault="00EB512D" w:rsidP="001B1AC1">
      <w:pPr>
        <w:pStyle w:val="FOFsCOLs"/>
        <w:spacing w:before="120" w:line="360" w:lineRule="auto"/>
        <w:ind w:left="720" w:hanging="720"/>
      </w:pPr>
      <w:r w:rsidRPr="007D21AD">
        <w:t>CSWR Texas</w:t>
      </w:r>
      <w:r w:rsidR="00C7090C" w:rsidRPr="007D21AD">
        <w:t xml:space="preserve"> demonstrated a compliance history that is adequate for approval of the sale to proceed</w:t>
      </w:r>
      <w:r w:rsidR="00E05F8E" w:rsidRPr="007D21AD">
        <w:t>.</w:t>
      </w:r>
    </w:p>
    <w:p w14:paraId="250B6417" w14:textId="2971A3AB" w:rsidR="00716E16" w:rsidRPr="007D21AD" w:rsidRDefault="00716E16" w:rsidP="001B1AC1">
      <w:pPr>
        <w:pStyle w:val="Heading7"/>
        <w:numPr>
          <w:ilvl w:val="6"/>
          <w:numId w:val="2"/>
        </w:numPr>
        <w:spacing w:line="360" w:lineRule="auto"/>
        <w:jc w:val="both"/>
        <w:rPr>
          <w:rFonts w:eastAsia="Times New Roman"/>
          <w:snapToGrid w:val="0"/>
        </w:rPr>
      </w:pPr>
      <w:r w:rsidRPr="007D21AD">
        <w:rPr>
          <w:rFonts w:eastAsia="Times New Roman"/>
          <w:snapToGrid w:val="0"/>
        </w:rPr>
        <w:t xml:space="preserve">Adequacy of Existing Service—TWC § 13.246(c)(1); 16 TAC §§ 24.227(e)(1), </w:t>
      </w:r>
      <w:r w:rsidR="00E17178" w:rsidRPr="007D21AD">
        <w:rPr>
          <w:rFonts w:eastAsia="Times New Roman"/>
          <w:snapToGrid w:val="0"/>
        </w:rPr>
        <w:t>24.239</w:t>
      </w:r>
      <w:r w:rsidRPr="007D21AD">
        <w:rPr>
          <w:rFonts w:eastAsia="Times New Roman"/>
          <w:snapToGrid w:val="0"/>
        </w:rPr>
        <w:t>(</w:t>
      </w:r>
      <w:r w:rsidR="00C33C6B" w:rsidRPr="007D21AD">
        <w:rPr>
          <w:rFonts w:eastAsia="Times New Roman"/>
          <w:snapToGrid w:val="0"/>
        </w:rPr>
        <w:t>h</w:t>
      </w:r>
      <w:r w:rsidRPr="007D21AD">
        <w:rPr>
          <w:rFonts w:eastAsia="Times New Roman"/>
          <w:snapToGrid w:val="0"/>
        </w:rPr>
        <w:t>)(5)(</w:t>
      </w:r>
      <w:r w:rsidR="005948A7" w:rsidRPr="007D21AD">
        <w:rPr>
          <w:rFonts w:eastAsia="Times New Roman"/>
          <w:snapToGrid w:val="0"/>
        </w:rPr>
        <w:t>A</w:t>
      </w:r>
      <w:r w:rsidRPr="007D21AD">
        <w:rPr>
          <w:rFonts w:eastAsia="Times New Roman"/>
          <w:snapToGrid w:val="0"/>
        </w:rPr>
        <w:t>)</w:t>
      </w:r>
    </w:p>
    <w:p w14:paraId="5EB22842" w14:textId="03895960" w:rsidR="0049752A" w:rsidRPr="007D21AD" w:rsidRDefault="000C1DBF" w:rsidP="001B1AC1">
      <w:pPr>
        <w:pStyle w:val="FOFsCOLs"/>
        <w:spacing w:before="120" w:line="360" w:lineRule="auto"/>
        <w:ind w:left="720" w:hanging="720"/>
      </w:pPr>
      <w:r w:rsidRPr="007D21AD">
        <w:t xml:space="preserve">There are currently 196 connections in the </w:t>
      </w:r>
      <w:r w:rsidR="005D7A11" w:rsidRPr="007D21AD">
        <w:t>final</w:t>
      </w:r>
      <w:r w:rsidR="00FB7589" w:rsidRPr="007D21AD">
        <w:t xml:space="preserve"> </w:t>
      </w:r>
      <w:r w:rsidRPr="007D21AD">
        <w:t xml:space="preserve">requested area that are being served by </w:t>
      </w:r>
      <w:r w:rsidR="00A12D54" w:rsidRPr="007D21AD">
        <w:t>Oak Hills Ranch</w:t>
      </w:r>
      <w:r w:rsidRPr="007D21AD">
        <w:t xml:space="preserve"> through public water system number 0940085, and such service has been continuous</w:t>
      </w:r>
      <w:r w:rsidR="00E05F8E" w:rsidRPr="007D21AD">
        <w:t>.</w:t>
      </w:r>
    </w:p>
    <w:p w14:paraId="22BB7DEC" w14:textId="5402E94A" w:rsidR="00E05F8E" w:rsidRPr="007D21AD" w:rsidRDefault="0049752A" w:rsidP="001B1AC1">
      <w:pPr>
        <w:pStyle w:val="FOFsCOLs"/>
        <w:spacing w:before="120" w:line="360" w:lineRule="auto"/>
        <w:ind w:left="720" w:hanging="720"/>
      </w:pPr>
      <w:r w:rsidRPr="007D21AD">
        <w:t xml:space="preserve">Public water system number 0940085 has several violations listed in the TCEQ database, which means the service currently provided to the requested area is inadequate.  </w:t>
      </w:r>
      <w:r w:rsidR="00EB512D" w:rsidRPr="007D21AD">
        <w:t>CSWR Texas</w:t>
      </w:r>
      <w:r w:rsidRPr="007D21AD">
        <w:t xml:space="preserve"> stated they intend to invest the capital required to make the upgrades, renovations, and repairs necessary to bring the water systems into compliance with TCEQ regulations and to ensure customers receive safe and reliable service.</w:t>
      </w:r>
      <w:r w:rsidR="00E05F8E" w:rsidRPr="007D21AD">
        <w:t xml:space="preserve"> </w:t>
      </w:r>
    </w:p>
    <w:p w14:paraId="79E15EC9" w14:textId="382DBC02" w:rsidR="002B6637" w:rsidRPr="007D21AD" w:rsidRDefault="00716E16" w:rsidP="001B1AC1">
      <w:pPr>
        <w:pStyle w:val="Heading7"/>
        <w:spacing w:line="360" w:lineRule="auto"/>
      </w:pPr>
      <w:r w:rsidRPr="007D21AD">
        <w:t>Need for Additional Service—TWC § 13.246(c)(2); 16 TAC §§ 24.227(e)(2), 24.239(</w:t>
      </w:r>
      <w:r w:rsidR="00C33C6B" w:rsidRPr="007D21AD">
        <w:t>h</w:t>
      </w:r>
      <w:r w:rsidRPr="007D21AD">
        <w:t>)(5)(</w:t>
      </w:r>
      <w:r w:rsidR="005948A7" w:rsidRPr="007D21AD">
        <w:t>B</w:t>
      </w:r>
      <w:r w:rsidRPr="007D21AD">
        <w:t>)</w:t>
      </w:r>
    </w:p>
    <w:p w14:paraId="3C97CB95" w14:textId="0B0F4C69" w:rsidR="000C1DBF" w:rsidRPr="007D21AD" w:rsidRDefault="000C1DBF" w:rsidP="001B1AC1">
      <w:pPr>
        <w:pStyle w:val="BodyText"/>
        <w:numPr>
          <w:ilvl w:val="0"/>
          <w:numId w:val="18"/>
        </w:numPr>
        <w:ind w:left="720" w:right="130" w:hanging="720"/>
      </w:pPr>
      <w:r w:rsidRPr="007D21AD">
        <w:t xml:space="preserve">There is a continuing need for service </w:t>
      </w:r>
      <w:r w:rsidRPr="007D21AD">
        <w:rPr>
          <w:snapToGrid w:val="0"/>
          <w:lang w:eastAsia="zh-TW"/>
        </w:rPr>
        <w:t>because</w:t>
      </w:r>
      <w:r w:rsidRPr="007D21AD">
        <w:t xml:space="preserve"> </w:t>
      </w:r>
      <w:r w:rsidR="00A12D54" w:rsidRPr="007D21AD">
        <w:t>Oak Hills Ranch</w:t>
      </w:r>
      <w:r w:rsidRPr="007D21AD">
        <w:t xml:space="preserve"> is currently serving 196 existing customers in the </w:t>
      </w:r>
      <w:r w:rsidR="005A0A61" w:rsidRPr="007D21AD">
        <w:t xml:space="preserve">final </w:t>
      </w:r>
      <w:r w:rsidRPr="007D21AD">
        <w:t>requested area.</w:t>
      </w:r>
    </w:p>
    <w:p w14:paraId="64D0E0F1" w14:textId="1F0AF30E" w:rsidR="00FC4511" w:rsidRPr="007D21AD" w:rsidRDefault="000C1DBF" w:rsidP="001B1AC1">
      <w:pPr>
        <w:pStyle w:val="FOFsCOLs"/>
        <w:spacing w:before="120" w:line="360" w:lineRule="auto"/>
        <w:ind w:left="720" w:hanging="720"/>
      </w:pPr>
      <w:r w:rsidRPr="007D21AD">
        <w:t xml:space="preserve">There have been no specific requests for additional service within the </w:t>
      </w:r>
      <w:r w:rsidR="005A0A61" w:rsidRPr="007D21AD">
        <w:t xml:space="preserve">final </w:t>
      </w:r>
      <w:r w:rsidRPr="007D21AD">
        <w:t>requested area.</w:t>
      </w:r>
    </w:p>
    <w:p w14:paraId="15CBBB03" w14:textId="64F302C7" w:rsidR="00FA4F2A" w:rsidRPr="007D21AD" w:rsidRDefault="00716E16" w:rsidP="001B1AC1">
      <w:pPr>
        <w:pStyle w:val="Heading7"/>
        <w:numPr>
          <w:ilvl w:val="6"/>
          <w:numId w:val="2"/>
        </w:numPr>
        <w:spacing w:line="360" w:lineRule="auto"/>
        <w:jc w:val="both"/>
      </w:pPr>
      <w:r w:rsidRPr="007D21AD">
        <w:lastRenderedPageBreak/>
        <w:t>Effect of Approving the Transaction</w:t>
      </w:r>
      <w:r w:rsidR="00936A70" w:rsidRPr="007D21AD">
        <w:t xml:space="preserve"> and Granting the Amendments</w:t>
      </w:r>
      <w:r w:rsidRPr="007D21AD">
        <w:t>—TWC § 13.246(c)(3); 16</w:t>
      </w:r>
      <w:r w:rsidR="00D703FF" w:rsidRPr="007D21AD">
        <w:t> </w:t>
      </w:r>
      <w:r w:rsidRPr="007D21AD">
        <w:t>TAC §§ 24.227(e)(3), 24.239(</w:t>
      </w:r>
      <w:r w:rsidR="00C33C6B" w:rsidRPr="007D21AD">
        <w:t>h</w:t>
      </w:r>
      <w:r w:rsidRPr="007D21AD">
        <w:t>)(5)(</w:t>
      </w:r>
      <w:r w:rsidR="005948A7" w:rsidRPr="007D21AD">
        <w:t>C</w:t>
      </w:r>
      <w:r w:rsidRPr="007D21AD">
        <w:t xml:space="preserve">) </w:t>
      </w:r>
      <w:r w:rsidR="00FA4F2A" w:rsidRPr="007D21AD">
        <w:t xml:space="preserve"> </w:t>
      </w:r>
    </w:p>
    <w:p w14:paraId="76CB73E3" w14:textId="73CE6B9E" w:rsidR="00D36F21" w:rsidRPr="007D21AD" w:rsidRDefault="00D36F21" w:rsidP="001B1AC1">
      <w:pPr>
        <w:pStyle w:val="BodyText"/>
        <w:numPr>
          <w:ilvl w:val="0"/>
          <w:numId w:val="18"/>
        </w:numPr>
        <w:ind w:left="720" w:right="130" w:hanging="720"/>
      </w:pPr>
      <w:r w:rsidRPr="007D21AD">
        <w:t xml:space="preserve">Existing and future customers will be better served through </w:t>
      </w:r>
      <w:r w:rsidR="00EB512D" w:rsidRPr="007D21AD">
        <w:t>CSWR Texas</w:t>
      </w:r>
      <w:r w:rsidRPr="007D21AD">
        <w:t>’s ownership and operation of public water system number 0940085 due to improvements in the utility service, operations, maintenance, and customer service.</w:t>
      </w:r>
    </w:p>
    <w:p w14:paraId="45B15E79" w14:textId="0EE850B2" w:rsidR="000C1DBF" w:rsidRPr="007D21AD" w:rsidRDefault="000C1DBF" w:rsidP="001B1AC1">
      <w:pPr>
        <w:pStyle w:val="BodyText"/>
        <w:numPr>
          <w:ilvl w:val="0"/>
          <w:numId w:val="18"/>
        </w:numPr>
        <w:ind w:left="720" w:right="130" w:hanging="720"/>
      </w:pPr>
      <w:r w:rsidRPr="007D21AD">
        <w:t xml:space="preserve">Approving the sale and transfer to proceed and </w:t>
      </w:r>
      <w:r w:rsidRPr="007D21AD">
        <w:rPr>
          <w:snapToGrid w:val="0"/>
          <w:lang w:eastAsia="zh-TW"/>
        </w:rPr>
        <w:t>granting</w:t>
      </w:r>
      <w:r w:rsidRPr="007D21AD">
        <w:t xml:space="preserve"> the CCN amendment</w:t>
      </w:r>
      <w:r w:rsidR="006A03A3" w:rsidRPr="007D21AD">
        <w:t>s</w:t>
      </w:r>
      <w:r w:rsidRPr="007D21AD">
        <w:t xml:space="preserve"> will obligate </w:t>
      </w:r>
      <w:r w:rsidR="00EB512D" w:rsidRPr="007D21AD">
        <w:t>CSWR Texas</w:t>
      </w:r>
      <w:r w:rsidRPr="007D21AD">
        <w:t xml:space="preserve"> to provide service to current and future customers in the </w:t>
      </w:r>
      <w:r w:rsidR="0066336C" w:rsidRPr="007D21AD">
        <w:t xml:space="preserve">final </w:t>
      </w:r>
      <w:r w:rsidRPr="007D21AD">
        <w:t>requested area.</w:t>
      </w:r>
    </w:p>
    <w:p w14:paraId="791C8CFD" w14:textId="21A0DC61" w:rsidR="00A65B32" w:rsidRPr="007D21AD" w:rsidRDefault="00A65B32" w:rsidP="001B1AC1">
      <w:pPr>
        <w:pStyle w:val="BodyText"/>
        <w:numPr>
          <w:ilvl w:val="0"/>
          <w:numId w:val="18"/>
        </w:numPr>
        <w:ind w:left="720" w:right="130" w:hanging="720"/>
      </w:pPr>
      <w:r w:rsidRPr="007D21AD">
        <w:t xml:space="preserve">All retail water public utilities </w:t>
      </w:r>
      <w:r w:rsidR="00C222C0" w:rsidRPr="007D21AD">
        <w:t xml:space="preserve">in the proximate area </w:t>
      </w:r>
      <w:r w:rsidRPr="007D21AD">
        <w:t xml:space="preserve">were provided notice of the application.  No retail public utility filed a protest or motion to intervene.  There will be no effect on any retail public utility </w:t>
      </w:r>
      <w:r w:rsidR="00C222C0" w:rsidRPr="007D21AD">
        <w:t>in the proximate area.</w:t>
      </w:r>
    </w:p>
    <w:p w14:paraId="5968F706" w14:textId="34DB63FC" w:rsidR="000C1DBF" w:rsidRPr="007D21AD" w:rsidRDefault="000C1DBF" w:rsidP="001B1AC1">
      <w:pPr>
        <w:pStyle w:val="BodyText"/>
        <w:numPr>
          <w:ilvl w:val="0"/>
          <w:numId w:val="18"/>
        </w:numPr>
        <w:ind w:left="720" w:right="130" w:hanging="720"/>
      </w:pPr>
      <w:r w:rsidRPr="007D21AD">
        <w:t xml:space="preserve">There will be no effect on landowners in </w:t>
      </w:r>
      <w:r w:rsidRPr="007D21AD">
        <w:rPr>
          <w:snapToGrid w:val="0"/>
          <w:lang w:eastAsia="zh-TW"/>
        </w:rPr>
        <w:t>the</w:t>
      </w:r>
      <w:r w:rsidRPr="007D21AD">
        <w:t xml:space="preserve"> areas that are currently certificated and landowners in the uncertificated area will benefit because they </w:t>
      </w:r>
      <w:r w:rsidR="00586BB6" w:rsidRPr="007D21AD">
        <w:t xml:space="preserve">are currently being served by the </w:t>
      </w:r>
      <w:r w:rsidR="00A12D54" w:rsidRPr="007D21AD">
        <w:t>Oak Hills Ranch</w:t>
      </w:r>
      <w:r w:rsidR="00586BB6" w:rsidRPr="007D21AD">
        <w:t xml:space="preserve"> water system.</w:t>
      </w:r>
    </w:p>
    <w:p w14:paraId="155CDDCC" w14:textId="3BB75CFA" w:rsidR="00E05F8E" w:rsidRPr="007D21AD" w:rsidRDefault="00EB512D" w:rsidP="001B1AC1">
      <w:pPr>
        <w:pStyle w:val="FOFsCOLs"/>
        <w:spacing w:before="120" w:line="360" w:lineRule="auto"/>
        <w:ind w:left="720" w:hanging="720"/>
      </w:pPr>
      <w:r w:rsidRPr="007D21AD">
        <w:t>CSWR Texas</w:t>
      </w:r>
      <w:r w:rsidR="000C1DBF" w:rsidRPr="007D21AD">
        <w:t xml:space="preserve"> will adopt </w:t>
      </w:r>
      <w:r w:rsidR="00A12D54" w:rsidRPr="007D21AD">
        <w:t>Oak Hills Ranch</w:t>
      </w:r>
      <w:r w:rsidR="000C1DBF" w:rsidRPr="007D21AD">
        <w:t>’s current rates upon the consummation of the transaction</w:t>
      </w:r>
      <w:r w:rsidR="00E05F8E" w:rsidRPr="007D21AD">
        <w:t xml:space="preserve">. </w:t>
      </w:r>
    </w:p>
    <w:p w14:paraId="48200417" w14:textId="0A77AA61" w:rsidR="00716E16" w:rsidRPr="007D21AD" w:rsidRDefault="005948A7" w:rsidP="001B1AC1">
      <w:pPr>
        <w:pStyle w:val="Heading7"/>
        <w:spacing w:line="360" w:lineRule="auto"/>
        <w:jc w:val="both"/>
      </w:pPr>
      <w:r w:rsidRPr="007D21AD">
        <w:t>Ability to Serve: Managerial and Technical</w:t>
      </w:r>
      <w:r w:rsidR="00A918C3" w:rsidRPr="007D21AD">
        <w:t xml:space="preserve">—TWC §§ 13.241(a), </w:t>
      </w:r>
      <w:r w:rsidR="00D36F21" w:rsidRPr="007D21AD">
        <w:t xml:space="preserve">(b), </w:t>
      </w:r>
      <w:r w:rsidR="00A918C3" w:rsidRPr="007D21AD">
        <w:t>13.246(c)(4), 13.301(b), (e)(2); 16 TAC §§ 24.227(a),</w:t>
      </w:r>
      <w:r w:rsidR="00CE088C" w:rsidRPr="007D21AD">
        <w:t xml:space="preserve"> </w:t>
      </w:r>
      <w:r w:rsidR="00A918C3" w:rsidRPr="007D21AD">
        <w:t>(e)(4), 24.239</w:t>
      </w:r>
      <w:r w:rsidR="00853E11" w:rsidRPr="007D21AD">
        <w:t xml:space="preserve">(e), </w:t>
      </w:r>
      <w:r w:rsidR="00A918C3" w:rsidRPr="007D21AD">
        <w:t>(h)(5)(D)</w:t>
      </w:r>
    </w:p>
    <w:p w14:paraId="2F87F33D" w14:textId="565ADDAB" w:rsidR="000C1DBF" w:rsidRPr="007D21AD" w:rsidRDefault="00A12D54" w:rsidP="001B1AC1">
      <w:pPr>
        <w:pStyle w:val="BodyText"/>
        <w:numPr>
          <w:ilvl w:val="0"/>
          <w:numId w:val="18"/>
        </w:numPr>
        <w:ind w:left="720" w:right="130" w:hanging="720"/>
      </w:pPr>
      <w:r w:rsidRPr="007D21AD">
        <w:t>Oak Hills Ranch</w:t>
      </w:r>
      <w:r w:rsidR="000C1DBF" w:rsidRPr="007D21AD">
        <w:t xml:space="preserve">’s public water system number 0940085 is currently providing service to 196 connections in the </w:t>
      </w:r>
      <w:r w:rsidR="000664FB" w:rsidRPr="007D21AD">
        <w:t xml:space="preserve">final </w:t>
      </w:r>
      <w:r w:rsidR="000C1DBF" w:rsidRPr="007D21AD">
        <w:t xml:space="preserve">requested area with adequate capacity to meet the demands in the </w:t>
      </w:r>
      <w:r w:rsidR="005654DA" w:rsidRPr="007D21AD">
        <w:t xml:space="preserve">final </w:t>
      </w:r>
      <w:r w:rsidR="000C1DBF" w:rsidRPr="007D21AD">
        <w:t>requested area.</w:t>
      </w:r>
    </w:p>
    <w:p w14:paraId="0D8B3305" w14:textId="5BDCC942" w:rsidR="000C1DBF" w:rsidRPr="007D21AD" w:rsidRDefault="00EB512D" w:rsidP="001B1AC1">
      <w:pPr>
        <w:pStyle w:val="BodyText"/>
        <w:numPr>
          <w:ilvl w:val="0"/>
          <w:numId w:val="18"/>
        </w:numPr>
        <w:ind w:left="720" w:right="130" w:hanging="720"/>
      </w:pPr>
      <w:r w:rsidRPr="007D21AD">
        <w:t>CSWR Texas</w:t>
      </w:r>
      <w:r w:rsidR="000C1DBF" w:rsidRPr="007D21AD">
        <w:t xml:space="preserve"> employs</w:t>
      </w:r>
      <w:r w:rsidR="00586BB6" w:rsidRPr="007D21AD">
        <w:t xml:space="preserve"> or contracts with</w:t>
      </w:r>
      <w:r w:rsidR="000C1DBF" w:rsidRPr="007D21AD">
        <w:t xml:space="preserve"> TCEQ-licensed </w:t>
      </w:r>
      <w:r w:rsidR="000C1DBF" w:rsidRPr="007D21AD">
        <w:rPr>
          <w:snapToGrid w:val="0"/>
          <w:lang w:eastAsia="zh-TW"/>
        </w:rPr>
        <w:t>water</w:t>
      </w:r>
      <w:r w:rsidR="000C1DBF" w:rsidRPr="007D21AD">
        <w:t xml:space="preserve"> operators who will operate the public water system.</w:t>
      </w:r>
    </w:p>
    <w:p w14:paraId="303101B6" w14:textId="52AD6FFC" w:rsidR="000C1DBF" w:rsidRPr="007D21AD" w:rsidRDefault="00EB512D" w:rsidP="001B1AC1">
      <w:pPr>
        <w:pStyle w:val="BodyText"/>
        <w:numPr>
          <w:ilvl w:val="0"/>
          <w:numId w:val="18"/>
        </w:numPr>
        <w:ind w:left="720" w:right="130" w:hanging="720"/>
      </w:pPr>
      <w:r w:rsidRPr="007D21AD">
        <w:t>CSWR Texas</w:t>
      </w:r>
      <w:r w:rsidR="000C1DBF" w:rsidRPr="007D21AD">
        <w:t xml:space="preserve"> has access to an adequate supply of water and</w:t>
      </w:r>
      <w:r w:rsidR="00F264FF" w:rsidRPr="007D21AD">
        <w:t>, after completing the planned upgrades, renovations, and repairs, will be</w:t>
      </w:r>
      <w:r w:rsidR="000C1DBF" w:rsidRPr="007D21AD">
        <w:t xml:space="preserve"> capable of providing water that meets the requirements of chapter 341 of the Texas Health and Safety Code, chapter 13 of the TWC, and the TCEQ’s rules.</w:t>
      </w:r>
    </w:p>
    <w:p w14:paraId="5BDAB24D" w14:textId="0AB00A10" w:rsidR="00E05F8E" w:rsidRPr="007D21AD" w:rsidRDefault="00EB512D" w:rsidP="001B1AC1">
      <w:pPr>
        <w:pStyle w:val="FOFsCOLs"/>
        <w:spacing w:before="120" w:line="360" w:lineRule="auto"/>
        <w:ind w:left="720" w:hanging="720"/>
      </w:pPr>
      <w:r w:rsidRPr="007D21AD">
        <w:lastRenderedPageBreak/>
        <w:t>CSWR Texas</w:t>
      </w:r>
      <w:r w:rsidR="000C1DBF" w:rsidRPr="007D21AD">
        <w:t xml:space="preserve"> has the technical and managerial capability to provide adequate and continuous service to the </w:t>
      </w:r>
      <w:r w:rsidR="00FB0945" w:rsidRPr="007D21AD">
        <w:t xml:space="preserve">final </w:t>
      </w:r>
      <w:r w:rsidR="000C1DBF" w:rsidRPr="007D21AD">
        <w:t>requested area</w:t>
      </w:r>
      <w:r w:rsidR="001B1AC1" w:rsidRPr="007D21AD">
        <w:t>.</w:t>
      </w:r>
    </w:p>
    <w:p w14:paraId="721D926B" w14:textId="387613A5" w:rsidR="005948A7" w:rsidRPr="007D21AD" w:rsidRDefault="00A918C3" w:rsidP="001B1AC1">
      <w:pPr>
        <w:pStyle w:val="Heading7"/>
        <w:spacing w:line="360" w:lineRule="auto"/>
        <w:jc w:val="both"/>
        <w:rPr>
          <w:rFonts w:eastAsia="Times New Roman" w:cs="Times New Roman"/>
          <w:snapToGrid w:val="0"/>
          <w:szCs w:val="20"/>
          <w:u w:val="none"/>
        </w:rPr>
      </w:pPr>
      <w:r w:rsidRPr="007D21AD">
        <w:t>Ability to Serve: Financial Ability and Stability—TWC §§ 13.241(a), 13.246(c)(6), 13.301(b): 16 TAC §§ 24.11(e), 24.227(a), (e)(6), 24.239(e), (h)(5)(F)</w:t>
      </w:r>
    </w:p>
    <w:p w14:paraId="5D669A7D" w14:textId="6F32B555" w:rsidR="000C1DBF" w:rsidRPr="007D21AD" w:rsidRDefault="000C1DBF" w:rsidP="001B1AC1">
      <w:pPr>
        <w:pStyle w:val="BodyText"/>
        <w:numPr>
          <w:ilvl w:val="0"/>
          <w:numId w:val="18"/>
        </w:numPr>
        <w:ind w:left="720" w:right="130" w:hanging="720"/>
      </w:pPr>
      <w:r w:rsidRPr="007D21AD">
        <w:t xml:space="preserve">CSWR, LLC, the immediate parent company of </w:t>
      </w:r>
      <w:r w:rsidR="00EB512D" w:rsidRPr="007D21AD">
        <w:t>CSWR Texas</w:t>
      </w:r>
      <w:r w:rsidRPr="007D21AD">
        <w:t xml:space="preserve">, is capable, available, and willing to cover temporary </w:t>
      </w:r>
      <w:r w:rsidRPr="007D21AD">
        <w:rPr>
          <w:snapToGrid w:val="0"/>
          <w:lang w:eastAsia="zh-TW"/>
        </w:rPr>
        <w:t>cash</w:t>
      </w:r>
      <w:r w:rsidRPr="007D21AD">
        <w:t xml:space="preserve"> shortages, and has a debt-to-equity ratio of less than one, satisfying the leverage test.</w:t>
      </w:r>
    </w:p>
    <w:p w14:paraId="4441926A" w14:textId="77777777" w:rsidR="000C1DBF" w:rsidRPr="007D21AD" w:rsidRDefault="000C1DBF" w:rsidP="001B1AC1">
      <w:pPr>
        <w:pStyle w:val="BodyText"/>
        <w:numPr>
          <w:ilvl w:val="0"/>
          <w:numId w:val="18"/>
        </w:numPr>
        <w:ind w:left="720" w:right="130" w:hanging="720"/>
      </w:pPr>
      <w:r w:rsidRPr="007D21AD">
        <w:t>CSWR, LLC provided a written guarantee of coverage of temporary cash shortages and demonstrated 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w:t>
      </w:r>
    </w:p>
    <w:p w14:paraId="135775CE" w14:textId="0C33FC9F" w:rsidR="00E05F8E" w:rsidRPr="007D21AD" w:rsidRDefault="00EB512D" w:rsidP="001B1AC1">
      <w:pPr>
        <w:pStyle w:val="FOFsCOLs"/>
        <w:spacing w:before="120" w:line="360" w:lineRule="auto"/>
        <w:ind w:left="720" w:hanging="720"/>
      </w:pPr>
      <w:r w:rsidRPr="007D21AD">
        <w:t>CSWR Texas</w:t>
      </w:r>
      <w:r w:rsidR="000C1DBF" w:rsidRPr="007D21AD">
        <w:t xml:space="preserve"> demonstrated the financial ability and stability to provide continuous and adequate service to the </w:t>
      </w:r>
      <w:r w:rsidR="00564035" w:rsidRPr="007D21AD">
        <w:t xml:space="preserve">final </w:t>
      </w:r>
      <w:r w:rsidR="000C1DBF" w:rsidRPr="007D21AD">
        <w:t>requested area</w:t>
      </w:r>
      <w:r w:rsidR="00E05F8E" w:rsidRPr="007D21AD">
        <w:t>.</w:t>
      </w:r>
    </w:p>
    <w:p w14:paraId="74ECA43F" w14:textId="5E5226FA" w:rsidR="00716E16" w:rsidRPr="007D21AD" w:rsidRDefault="005948A7" w:rsidP="001B1AC1">
      <w:pPr>
        <w:pStyle w:val="Heading7"/>
        <w:numPr>
          <w:ilvl w:val="6"/>
          <w:numId w:val="2"/>
        </w:numPr>
        <w:spacing w:line="360" w:lineRule="auto"/>
        <w:jc w:val="both"/>
        <w:rPr>
          <w:rFonts w:eastAsia="Times New Roman"/>
          <w:snapToGrid w:val="0"/>
        </w:rPr>
      </w:pPr>
      <w:r w:rsidRPr="007D21AD">
        <w:rPr>
          <w:bCs/>
        </w:rPr>
        <w:t>Financial Assurance</w:t>
      </w:r>
      <w:r w:rsidR="00B96C8F" w:rsidRPr="007D21AD">
        <w:t>—</w:t>
      </w:r>
      <w:r w:rsidRPr="007D21AD">
        <w:rPr>
          <w:bCs/>
        </w:rPr>
        <w:t>TWC §§ 13.246(d), 13.301(c); 16 TAC §§ 24.227(f), 24.239(</w:t>
      </w:r>
      <w:r w:rsidR="004E2AF2" w:rsidRPr="007D21AD">
        <w:rPr>
          <w:bCs/>
        </w:rPr>
        <w:t>f</w:t>
      </w:r>
      <w:r w:rsidRPr="007D21AD">
        <w:rPr>
          <w:bCs/>
        </w:rPr>
        <w:t>)</w:t>
      </w:r>
    </w:p>
    <w:p w14:paraId="20B7A1A0" w14:textId="5EA36CEC" w:rsidR="008155E3" w:rsidRPr="007D21AD" w:rsidRDefault="00B37A31" w:rsidP="001B1AC1">
      <w:pPr>
        <w:pStyle w:val="FOFsCOLs"/>
        <w:spacing w:before="120" w:line="360" w:lineRule="auto"/>
        <w:ind w:left="720" w:hanging="720"/>
      </w:pPr>
      <w:r w:rsidRPr="007D21AD">
        <w:t xml:space="preserve">There is no need to require </w:t>
      </w:r>
      <w:r w:rsidR="00EB512D" w:rsidRPr="007D21AD">
        <w:t>CSWR Texas</w:t>
      </w:r>
      <w:r w:rsidR="000C1DBF" w:rsidRPr="007D21AD">
        <w:t xml:space="preserve"> </w:t>
      </w:r>
      <w:r w:rsidRPr="007D21AD">
        <w:t>to provide a bond or other financial assurance to ensure continuous and adequate service</w:t>
      </w:r>
      <w:r w:rsidR="008155E3" w:rsidRPr="007D21AD">
        <w:t>.</w:t>
      </w:r>
    </w:p>
    <w:p w14:paraId="1D94202C" w14:textId="37CDC58D" w:rsidR="005948A7" w:rsidRPr="005C14B5" w:rsidRDefault="005948A7" w:rsidP="001B1AC1">
      <w:pPr>
        <w:pStyle w:val="Heading7"/>
        <w:spacing w:line="360" w:lineRule="auto"/>
        <w:jc w:val="both"/>
        <w:rPr>
          <w:rFonts w:cs="Times New Roman"/>
          <w:color w:val="000000"/>
          <w:u w:val="none"/>
        </w:rPr>
      </w:pPr>
      <w:r w:rsidRPr="005C14B5">
        <w:t>Feasibility of Obtaining Service from Adjacent Retail Public Utility</w:t>
      </w:r>
      <w:r w:rsidR="00B96C8F" w:rsidRPr="005C14B5">
        <w:t>—</w:t>
      </w:r>
      <w:r w:rsidRPr="005C14B5">
        <w:t>TWC § 13.246(c)(5); 16</w:t>
      </w:r>
      <w:r w:rsidR="005A1DDB" w:rsidRPr="005C14B5">
        <w:t> </w:t>
      </w:r>
      <w:r w:rsidRPr="005C14B5">
        <w:t>TAC §§ 24.227(e)(5), 24.239(h)(5)(E)</w:t>
      </w:r>
    </w:p>
    <w:p w14:paraId="540AFB7F" w14:textId="75DB4F6E" w:rsidR="00D6154B" w:rsidRPr="005C14B5" w:rsidRDefault="00D6154B" w:rsidP="001B1AC1">
      <w:pPr>
        <w:pStyle w:val="BodyText"/>
        <w:numPr>
          <w:ilvl w:val="0"/>
          <w:numId w:val="18"/>
        </w:numPr>
        <w:ind w:left="720" w:right="130" w:hanging="720"/>
        <w:rPr>
          <w:b/>
          <w:bCs/>
          <w:i/>
          <w:iCs/>
          <w:u w:val="single"/>
        </w:rPr>
      </w:pPr>
      <w:r w:rsidRPr="005C14B5">
        <w:t xml:space="preserve">The </w:t>
      </w:r>
      <w:r w:rsidR="006728D8" w:rsidRPr="005C14B5">
        <w:t xml:space="preserve">final </w:t>
      </w:r>
      <w:r w:rsidRPr="005C14B5">
        <w:t xml:space="preserve">requested area is currently being served by </w:t>
      </w:r>
      <w:r w:rsidR="00A12D54" w:rsidRPr="005C14B5">
        <w:t>Oak Hills Ranch</w:t>
      </w:r>
      <w:r w:rsidRPr="005C14B5">
        <w:t xml:space="preserve"> and there will be no changes to land uses.</w:t>
      </w:r>
      <w:r w:rsidR="00586BB6" w:rsidRPr="005C14B5">
        <w:t xml:space="preserve">  The changes to existing CCN boundaries are to reflect the areas currently being served by </w:t>
      </w:r>
      <w:r w:rsidR="00A12D54" w:rsidRPr="005C14B5">
        <w:t>Oak Hills Ranch</w:t>
      </w:r>
      <w:r w:rsidR="00586BB6" w:rsidRPr="005C14B5">
        <w:t>.</w:t>
      </w:r>
      <w:r w:rsidRPr="005C14B5">
        <w:t xml:space="preserve">  </w:t>
      </w:r>
      <w:r w:rsidRPr="005C14B5">
        <w:rPr>
          <w:snapToGrid w:val="0"/>
          <w:lang w:eastAsia="zh-TW"/>
        </w:rPr>
        <w:t>Therefore</w:t>
      </w:r>
      <w:r w:rsidRPr="005C14B5">
        <w:t>, it is not feasible to obtain service from another utility.</w:t>
      </w:r>
    </w:p>
    <w:p w14:paraId="2754AA73" w14:textId="10AE2914" w:rsidR="00E05F8E" w:rsidRPr="005C14B5" w:rsidRDefault="00E05F8E" w:rsidP="001B1AC1">
      <w:pPr>
        <w:pStyle w:val="Heading7"/>
        <w:spacing w:line="360" w:lineRule="auto"/>
        <w:jc w:val="both"/>
      </w:pPr>
      <w:r w:rsidRPr="005C14B5">
        <w:t>Environmental Integrity and Effect on the Land—TWC §§ 13.246(c)(7), (c)(9); 16 TAC §§</w:t>
      </w:r>
      <w:r w:rsidR="004E2AF2" w:rsidRPr="005C14B5">
        <w:t> </w:t>
      </w:r>
      <w:r w:rsidRPr="005C14B5">
        <w:t>24.227(e)(7), (e)(9), 24.239(h)(5)(G)</w:t>
      </w:r>
    </w:p>
    <w:p w14:paraId="7CAA01DD" w14:textId="33EB2667" w:rsidR="00D6154B" w:rsidRPr="005C14B5" w:rsidRDefault="00D6154B" w:rsidP="001B1AC1">
      <w:pPr>
        <w:pStyle w:val="BodyText"/>
        <w:numPr>
          <w:ilvl w:val="0"/>
          <w:numId w:val="18"/>
        </w:numPr>
        <w:ind w:left="720" w:right="130" w:hanging="720"/>
      </w:pPr>
      <w:r w:rsidRPr="005C14B5">
        <w:t xml:space="preserve">The </w:t>
      </w:r>
      <w:r w:rsidR="002E7EB8" w:rsidRPr="005C14B5">
        <w:t xml:space="preserve">final </w:t>
      </w:r>
      <w:r w:rsidRPr="005C14B5">
        <w:t>requested area will continue to be served with existing infrastructure.</w:t>
      </w:r>
    </w:p>
    <w:p w14:paraId="761BB6A5" w14:textId="3151CCBC" w:rsidR="00E05F8E" w:rsidRPr="005C14B5" w:rsidRDefault="00D6154B" w:rsidP="001B1AC1">
      <w:pPr>
        <w:pStyle w:val="FOFsCOLs"/>
        <w:spacing w:before="120" w:line="360" w:lineRule="auto"/>
        <w:ind w:left="720" w:hanging="720"/>
      </w:pPr>
      <w:r w:rsidRPr="005C14B5">
        <w:t xml:space="preserve">There will be minimal effects on the environmental integrity and on the land as a result of </w:t>
      </w:r>
      <w:r w:rsidR="00EB512D" w:rsidRPr="005C14B5">
        <w:t>CSWR Texas</w:t>
      </w:r>
      <w:r w:rsidRPr="005C14B5">
        <w:t xml:space="preserve">’s planned upgrades, renovations, and repairs to the </w:t>
      </w:r>
      <w:r w:rsidR="007C7B3C" w:rsidRPr="005C14B5">
        <w:t xml:space="preserve">public </w:t>
      </w:r>
      <w:r w:rsidRPr="005C14B5">
        <w:t>water system</w:t>
      </w:r>
      <w:r w:rsidR="00E05F8E" w:rsidRPr="005C14B5">
        <w:t>.</w:t>
      </w:r>
    </w:p>
    <w:p w14:paraId="0C8AFA61" w14:textId="206A630A" w:rsidR="006F06F9" w:rsidRPr="005C14B5" w:rsidRDefault="005948A7" w:rsidP="001B1AC1">
      <w:pPr>
        <w:pStyle w:val="Heading7"/>
        <w:spacing w:line="360" w:lineRule="auto"/>
        <w:jc w:val="both"/>
      </w:pPr>
      <w:r w:rsidRPr="005C14B5">
        <w:lastRenderedPageBreak/>
        <w:t>Improvement in Service or Lowering Cost to Consumers</w:t>
      </w:r>
      <w:r w:rsidR="00B96C8F" w:rsidRPr="005C14B5">
        <w:t>—</w:t>
      </w:r>
      <w:r w:rsidRPr="005C14B5">
        <w:t>TWC § 13.246(c)(8); 16</w:t>
      </w:r>
      <w:r w:rsidR="00B96C8F" w:rsidRPr="005C14B5">
        <w:t> </w:t>
      </w:r>
      <w:r w:rsidRPr="005C14B5">
        <w:t>TAC</w:t>
      </w:r>
      <w:r w:rsidR="00601648" w:rsidRPr="005C14B5">
        <w:t xml:space="preserve"> </w:t>
      </w:r>
      <w:r w:rsidRPr="005C14B5">
        <w:t>§§</w:t>
      </w:r>
      <w:r w:rsidR="005A1DDB" w:rsidRPr="005C14B5">
        <w:t> </w:t>
      </w:r>
      <w:r w:rsidRPr="005C14B5">
        <w:t>24.227(e)(8), 24.239(h)(5)(H)</w:t>
      </w:r>
    </w:p>
    <w:p w14:paraId="4B1BFAFC" w14:textId="5CE9B5F8" w:rsidR="00D36F21" w:rsidRPr="005C14B5" w:rsidRDefault="00D36F21" w:rsidP="001B1AC1">
      <w:pPr>
        <w:pStyle w:val="FOFsCOLs"/>
        <w:spacing w:before="120" w:line="360" w:lineRule="auto"/>
        <w:ind w:left="720" w:hanging="720"/>
      </w:pPr>
      <w:r w:rsidRPr="005C14B5">
        <w:t xml:space="preserve">Water service to the </w:t>
      </w:r>
      <w:r w:rsidR="00BF7CAA" w:rsidRPr="005C14B5">
        <w:t xml:space="preserve">final </w:t>
      </w:r>
      <w:r w:rsidRPr="005C14B5">
        <w:t xml:space="preserve">requested area will improve because </w:t>
      </w:r>
      <w:r w:rsidR="00EB512D" w:rsidRPr="005C14B5">
        <w:t>CSWR Texas</w:t>
      </w:r>
      <w:r w:rsidRPr="005C14B5">
        <w:t xml:space="preserve"> intends to address and resolve regulatory compliance issues and improve the safety and reliability of service.</w:t>
      </w:r>
    </w:p>
    <w:p w14:paraId="7E5E557D" w14:textId="7304A9F3" w:rsidR="00E05F8E" w:rsidRPr="005C14B5" w:rsidRDefault="00D36F21" w:rsidP="001B1AC1">
      <w:pPr>
        <w:pStyle w:val="FOFsCOLs"/>
        <w:spacing w:before="120" w:line="360" w:lineRule="auto"/>
        <w:ind w:left="720" w:hanging="720"/>
      </w:pPr>
      <w:r w:rsidRPr="005C14B5">
        <w:t xml:space="preserve">The rates charged to customers in the </w:t>
      </w:r>
      <w:r w:rsidR="00EA0C78" w:rsidRPr="005C14B5">
        <w:t xml:space="preserve">final </w:t>
      </w:r>
      <w:r w:rsidRPr="005C14B5">
        <w:t xml:space="preserve">requested area will not change as a result of the proposed transaction because </w:t>
      </w:r>
      <w:r w:rsidR="00EB512D" w:rsidRPr="005C14B5">
        <w:t>CSWR Texas</w:t>
      </w:r>
      <w:r w:rsidR="00D6154B" w:rsidRPr="005C14B5">
        <w:t xml:space="preserve"> will </w:t>
      </w:r>
      <w:r w:rsidRPr="005C14B5">
        <w:t xml:space="preserve">adopt </w:t>
      </w:r>
      <w:r w:rsidR="00A12D54" w:rsidRPr="005C14B5">
        <w:t>Oak Hills Ranch</w:t>
      </w:r>
      <w:r w:rsidRPr="005C14B5">
        <w:t>’s currently tariffed rates upon the consummation of the transaction</w:t>
      </w:r>
      <w:r w:rsidR="00E05F8E" w:rsidRPr="005C14B5">
        <w:t xml:space="preserve">. </w:t>
      </w:r>
    </w:p>
    <w:p w14:paraId="75C6799A" w14:textId="77777777" w:rsidR="00D36F21" w:rsidRPr="005C14B5" w:rsidRDefault="00D36F21" w:rsidP="001B1AC1">
      <w:pPr>
        <w:pStyle w:val="Heading7"/>
        <w:spacing w:line="360" w:lineRule="auto"/>
        <w:jc w:val="both"/>
      </w:pPr>
      <w:r w:rsidRPr="005C14B5">
        <w:t>Regionalization or Consolidation—TWC § 13.241(d); 16 TAC § 24.227(b)</w:t>
      </w:r>
    </w:p>
    <w:p w14:paraId="16C3EF78" w14:textId="06F18087" w:rsidR="00D36F21" w:rsidRPr="005C14B5" w:rsidRDefault="00EB512D" w:rsidP="001B1AC1">
      <w:pPr>
        <w:pStyle w:val="FOFsCOLs"/>
        <w:spacing w:before="120" w:line="360" w:lineRule="auto"/>
        <w:ind w:left="720" w:hanging="720"/>
      </w:pPr>
      <w:r w:rsidRPr="005C14B5">
        <w:t>CSWR Texas</w:t>
      </w:r>
      <w:r w:rsidR="00D36F21" w:rsidRPr="005C14B5">
        <w:t xml:space="preserve"> will not need to construct a physically separate water system to continue serving the </w:t>
      </w:r>
      <w:r w:rsidR="00756C6C" w:rsidRPr="005C14B5">
        <w:t xml:space="preserve">final </w:t>
      </w:r>
      <w:r w:rsidR="00D36F21" w:rsidRPr="005C14B5">
        <w:t>requested area; therefore, concerns of regionalization or consolidation do not apply.</w:t>
      </w:r>
    </w:p>
    <w:p w14:paraId="79DC7B2E" w14:textId="1B8E96B4" w:rsidR="00053EEF" w:rsidRPr="005C14B5" w:rsidRDefault="00053EEF" w:rsidP="001B1AC1">
      <w:pPr>
        <w:pStyle w:val="FOFsCOLs"/>
        <w:numPr>
          <w:ilvl w:val="0"/>
          <w:numId w:val="0"/>
        </w:numPr>
        <w:spacing w:before="120" w:line="360" w:lineRule="auto"/>
        <w:rPr>
          <w:b/>
          <w:bCs/>
          <w:i/>
          <w:iCs/>
          <w:u w:val="single"/>
        </w:rPr>
      </w:pPr>
      <w:r w:rsidRPr="005C14B5">
        <w:rPr>
          <w:b/>
          <w:bCs/>
          <w:i/>
          <w:iCs/>
          <w:u w:val="single"/>
        </w:rPr>
        <w:t>Tariffs, Maps, and Certificates</w:t>
      </w:r>
    </w:p>
    <w:p w14:paraId="12133C00" w14:textId="21C9B209" w:rsidR="00053EEF" w:rsidRPr="005C14B5" w:rsidRDefault="00053EEF" w:rsidP="001B1AC1">
      <w:pPr>
        <w:pStyle w:val="FOFsCOLs"/>
        <w:spacing w:before="120" w:line="360" w:lineRule="auto"/>
        <w:ind w:left="720" w:hanging="720"/>
      </w:pPr>
      <w:r w:rsidRPr="005C14B5">
        <w:t xml:space="preserve">On </w:t>
      </w:r>
      <w:r w:rsidR="005C14B5" w:rsidRPr="005C14B5">
        <w:t>July 9, 2021</w:t>
      </w:r>
      <w:r w:rsidRPr="005C14B5">
        <w:t>, Commission Staff emailed to the applicants the final proposed map, certificate, and tariff related to this docket.</w:t>
      </w:r>
    </w:p>
    <w:p w14:paraId="24882FE5" w14:textId="5A59892F" w:rsidR="00053EEF" w:rsidRPr="005C14B5" w:rsidRDefault="00053EEF" w:rsidP="001B1AC1">
      <w:pPr>
        <w:pStyle w:val="FOFsCOLs"/>
        <w:spacing w:before="120" w:line="360" w:lineRule="auto"/>
        <w:ind w:left="720" w:hanging="720"/>
      </w:pPr>
      <w:r w:rsidRPr="005C14B5">
        <w:t xml:space="preserve">On </w:t>
      </w:r>
      <w:r w:rsidR="001D7994" w:rsidRPr="005C14B5">
        <w:t>July 23, 2021 and August 17, 2021</w:t>
      </w:r>
      <w:r w:rsidRPr="005C14B5">
        <w:t>, the applicants filed their consent forms concurring with the proposed final map, certificate, and tariff.</w:t>
      </w:r>
    </w:p>
    <w:p w14:paraId="7653A468" w14:textId="06C76BEB" w:rsidR="00053EEF" w:rsidRPr="005C14B5" w:rsidRDefault="00053EEF" w:rsidP="001B1AC1">
      <w:pPr>
        <w:pStyle w:val="FOFsCOLs"/>
        <w:spacing w:before="120" w:line="360" w:lineRule="auto"/>
        <w:ind w:left="720" w:hanging="720"/>
      </w:pPr>
      <w:r w:rsidRPr="005C14B5">
        <w:t>The final map, certificate, and tariff, were included as attachments to the join</w:t>
      </w:r>
      <w:r w:rsidR="00C10FE9" w:rsidRPr="005C14B5">
        <w:t>t</w:t>
      </w:r>
      <w:r w:rsidRPr="005C14B5">
        <w:t xml:space="preserve"> supplemental motion to admit evidence, filed on </w:t>
      </w:r>
      <w:r w:rsidR="00420426">
        <w:t>August 18, 2021</w:t>
      </w:r>
      <w:r w:rsidRPr="005C14B5">
        <w:t>.</w:t>
      </w:r>
    </w:p>
    <w:p w14:paraId="0C45B148" w14:textId="08C543C5" w:rsidR="00053EEF" w:rsidRPr="005C14B5" w:rsidRDefault="00053EEF" w:rsidP="001B1AC1">
      <w:pPr>
        <w:pStyle w:val="FOFsCOLs"/>
        <w:numPr>
          <w:ilvl w:val="0"/>
          <w:numId w:val="0"/>
        </w:numPr>
        <w:spacing w:before="120" w:line="360" w:lineRule="auto"/>
        <w:rPr>
          <w:b/>
          <w:bCs/>
          <w:i/>
          <w:iCs/>
          <w:u w:val="single"/>
        </w:rPr>
      </w:pPr>
      <w:r w:rsidRPr="005C14B5">
        <w:rPr>
          <w:b/>
          <w:bCs/>
          <w:i/>
          <w:iCs/>
          <w:u w:val="single"/>
        </w:rPr>
        <w:t>Informal Disposition</w:t>
      </w:r>
    </w:p>
    <w:p w14:paraId="11D3BCDD" w14:textId="77777777" w:rsidR="00053EEF" w:rsidRPr="005C14B5" w:rsidRDefault="00053EEF" w:rsidP="001B1AC1">
      <w:pPr>
        <w:pStyle w:val="FOFsCOLs"/>
        <w:spacing w:before="120" w:line="360" w:lineRule="auto"/>
        <w:ind w:left="720" w:hanging="720"/>
      </w:pPr>
      <w:r w:rsidRPr="005C14B5">
        <w:t>More than 15 days have passed since the completion of notice provided in this docket.</w:t>
      </w:r>
    </w:p>
    <w:p w14:paraId="1BE2A876" w14:textId="26E1C38C" w:rsidR="00053EEF" w:rsidRPr="005C14B5" w:rsidRDefault="00053EEF" w:rsidP="001B1AC1">
      <w:pPr>
        <w:pStyle w:val="FOFsCOLs"/>
        <w:spacing w:before="120" w:line="360" w:lineRule="auto"/>
        <w:ind w:left="720" w:hanging="720"/>
      </w:pPr>
      <w:r w:rsidRPr="005C14B5">
        <w:t>Oak Hills Ranch, CSWR Texas,</w:t>
      </w:r>
      <w:r w:rsidR="00E91BAB" w:rsidRPr="005C14B5">
        <w:t xml:space="preserve"> Kenneth Aplon,</w:t>
      </w:r>
      <w:r w:rsidRPr="005C14B5">
        <w:t xml:space="preserve"> and Commission Staff are the only parties to this proceeding.</w:t>
      </w:r>
    </w:p>
    <w:p w14:paraId="02E40404" w14:textId="77777777" w:rsidR="00053EEF" w:rsidRPr="005C14B5" w:rsidRDefault="00053EEF" w:rsidP="001B1AC1">
      <w:pPr>
        <w:pStyle w:val="FOFsCOLs"/>
        <w:spacing w:before="120" w:line="360" w:lineRule="auto"/>
        <w:ind w:left="720" w:hanging="720"/>
      </w:pPr>
      <w:r w:rsidRPr="005C14B5">
        <w:t>No party requested a hearing, and no hearing is needed.</w:t>
      </w:r>
    </w:p>
    <w:p w14:paraId="195CAD8F" w14:textId="77777777" w:rsidR="00053EEF" w:rsidRPr="005C14B5" w:rsidRDefault="00053EEF" w:rsidP="001B1AC1">
      <w:pPr>
        <w:pStyle w:val="FOFsCOLs"/>
        <w:spacing w:before="120" w:line="360" w:lineRule="auto"/>
        <w:ind w:left="720" w:hanging="720"/>
      </w:pPr>
      <w:r w:rsidRPr="005C14B5">
        <w:t>Commission Staff recommended approval of the application.</w:t>
      </w:r>
    </w:p>
    <w:p w14:paraId="0F7B2917" w14:textId="481429AA" w:rsidR="00053EEF" w:rsidRPr="005C14B5" w:rsidRDefault="00053EEF" w:rsidP="001B1AC1">
      <w:pPr>
        <w:pStyle w:val="FOFsCOLs"/>
        <w:spacing w:before="120" w:line="360" w:lineRule="auto"/>
        <w:ind w:left="720" w:hanging="720"/>
      </w:pPr>
      <w:r w:rsidRPr="005C14B5">
        <w:t>The decision is not adverse to any party.</w:t>
      </w:r>
    </w:p>
    <w:p w14:paraId="72DDFC25" w14:textId="5C825874" w:rsidR="00EE5DDA" w:rsidRPr="005C14B5" w:rsidRDefault="00EE5DDA" w:rsidP="00DA4898">
      <w:pPr>
        <w:pStyle w:val="Heading1"/>
      </w:pPr>
      <w:r w:rsidRPr="005C14B5">
        <w:lastRenderedPageBreak/>
        <w:t>Conclusions of Law</w:t>
      </w:r>
    </w:p>
    <w:p w14:paraId="0F88437E" w14:textId="66CE2CB3" w:rsidR="00DA4898" w:rsidRPr="005C14B5" w:rsidRDefault="00DA4898" w:rsidP="005478E2">
      <w:pPr>
        <w:pStyle w:val="BodyText"/>
      </w:pPr>
      <w:r w:rsidRPr="005C14B5">
        <w:t>The Commission makes the following conclusions of law.</w:t>
      </w:r>
    </w:p>
    <w:p w14:paraId="209AE334" w14:textId="77777777" w:rsidR="005009BA" w:rsidRPr="005C14B5" w:rsidRDefault="005009BA" w:rsidP="005478E2">
      <w:pPr>
        <w:pStyle w:val="BodyText"/>
        <w:widowControl w:val="0"/>
        <w:numPr>
          <w:ilvl w:val="0"/>
          <w:numId w:val="23"/>
        </w:numPr>
        <w:tabs>
          <w:tab w:val="left" w:pos="720"/>
        </w:tabs>
        <w:ind w:left="720"/>
      </w:pPr>
      <w:r w:rsidRPr="005C14B5">
        <w:t>The Commission has authority over this proceeding under TWC §§ 13.041, 13.241, 13.244, 13.246, 13.251, and 13.301.</w:t>
      </w:r>
    </w:p>
    <w:p w14:paraId="710B0121" w14:textId="338CBB78" w:rsidR="005009BA" w:rsidRPr="005C14B5" w:rsidRDefault="005009BA" w:rsidP="005478E2">
      <w:pPr>
        <w:pStyle w:val="BodyText"/>
        <w:widowControl w:val="0"/>
        <w:numPr>
          <w:ilvl w:val="0"/>
          <w:numId w:val="23"/>
        </w:numPr>
        <w:tabs>
          <w:tab w:val="left" w:pos="720"/>
        </w:tabs>
        <w:ind w:left="720"/>
      </w:pPr>
      <w:r w:rsidRPr="005C14B5">
        <w:t>Oak Hills Ranch and CSWR Texas are retail public utilities as defined by TWC § 13.002(19) and 16 TAC § 24.3(31).</w:t>
      </w:r>
    </w:p>
    <w:p w14:paraId="4E373484" w14:textId="60504C31" w:rsidR="005009BA" w:rsidRPr="005C14B5" w:rsidRDefault="005009BA" w:rsidP="005478E2">
      <w:pPr>
        <w:pStyle w:val="BodyText"/>
        <w:widowControl w:val="0"/>
        <w:numPr>
          <w:ilvl w:val="0"/>
          <w:numId w:val="23"/>
        </w:numPr>
        <w:tabs>
          <w:tab w:val="left" w:pos="720"/>
        </w:tabs>
        <w:ind w:left="720"/>
      </w:pPr>
      <w:r w:rsidRPr="005C14B5">
        <w:t>Oak Hills Ranch and CSWR Texas have provided notice of the application in compliance with TWC § 13.301(a) and 16 TAC § 24.239(a) through (c).</w:t>
      </w:r>
    </w:p>
    <w:p w14:paraId="36E68A97" w14:textId="77777777" w:rsidR="005009BA" w:rsidRPr="005C14B5" w:rsidRDefault="005009BA" w:rsidP="005478E2">
      <w:pPr>
        <w:pStyle w:val="BodyText"/>
        <w:numPr>
          <w:ilvl w:val="0"/>
          <w:numId w:val="23"/>
        </w:numPr>
        <w:tabs>
          <w:tab w:val="left" w:pos="720"/>
        </w:tabs>
        <w:ind w:left="720"/>
      </w:pPr>
      <w:r w:rsidRPr="005C14B5">
        <w:t>The Commission processed the application as required by the TWC, the Administrative Procedure Act,</w:t>
      </w:r>
      <w:r w:rsidRPr="005C14B5">
        <w:rPr>
          <w:rStyle w:val="FootnoteReference"/>
        </w:rPr>
        <w:footnoteReference w:id="13"/>
      </w:r>
      <w:r w:rsidRPr="005C14B5">
        <w:t xml:space="preserve"> and Commission Rules.</w:t>
      </w:r>
    </w:p>
    <w:p w14:paraId="455F8624" w14:textId="0BAF60D7" w:rsidR="005009BA" w:rsidRPr="005C14B5" w:rsidRDefault="005009BA" w:rsidP="005478E2">
      <w:pPr>
        <w:pStyle w:val="BodyText"/>
        <w:numPr>
          <w:ilvl w:val="0"/>
          <w:numId w:val="23"/>
        </w:numPr>
        <w:tabs>
          <w:tab w:val="left" w:pos="720"/>
        </w:tabs>
        <w:ind w:left="720"/>
      </w:pPr>
      <w:r w:rsidRPr="005C14B5">
        <w:t>Oak Hills Ranch and CSWR Texas have complied with the requirements of 16 TAC § 24.239(k) with respect to customer deposits.</w:t>
      </w:r>
    </w:p>
    <w:p w14:paraId="7CA9F142" w14:textId="6CB21BBF" w:rsidR="005009BA" w:rsidRPr="005C14B5" w:rsidRDefault="005009BA" w:rsidP="005478E2">
      <w:pPr>
        <w:pStyle w:val="BodyText"/>
        <w:widowControl w:val="0"/>
        <w:numPr>
          <w:ilvl w:val="0"/>
          <w:numId w:val="23"/>
        </w:numPr>
        <w:tabs>
          <w:tab w:val="left" w:pos="720"/>
        </w:tabs>
        <w:ind w:left="720"/>
      </w:pPr>
      <w:r w:rsidRPr="005C14B5">
        <w:t>Oak Hills Ranch and CSWR Texas completed the sale within the time frame required by 16 TAC § 24.239(m).</w:t>
      </w:r>
    </w:p>
    <w:p w14:paraId="1E997D8B" w14:textId="77777777" w:rsidR="005009BA" w:rsidRPr="005C14B5" w:rsidRDefault="005009BA" w:rsidP="005478E2">
      <w:pPr>
        <w:pStyle w:val="BodyText"/>
        <w:widowControl w:val="0"/>
        <w:numPr>
          <w:ilvl w:val="0"/>
          <w:numId w:val="23"/>
        </w:numPr>
        <w:tabs>
          <w:tab w:val="left" w:pos="720"/>
        </w:tabs>
        <w:ind w:left="720"/>
      </w:pPr>
      <w:r w:rsidRPr="005C14B5">
        <w:t>After consideration of the factors in TWC § 13.246(c) and 16 TAC §§ 25.227(e) and 24.239(h)(5), CSWR Texas has demonstrated adequate financial, managerial, and technical capability for providing continuous and adequate service to the requested area as required by TWC § 13.301(b) and 16 TAC § 24.239(e).</w:t>
      </w:r>
    </w:p>
    <w:p w14:paraId="01720E0C" w14:textId="77777777" w:rsidR="005009BA" w:rsidRPr="005C14B5" w:rsidRDefault="005009BA" w:rsidP="005478E2">
      <w:pPr>
        <w:pStyle w:val="BodyText"/>
        <w:widowControl w:val="0"/>
        <w:numPr>
          <w:ilvl w:val="0"/>
          <w:numId w:val="23"/>
        </w:numPr>
        <w:ind w:left="720"/>
      </w:pPr>
      <w:bookmarkStart w:id="0" w:name="_Hlk67573484"/>
      <w:r w:rsidRPr="005C14B5">
        <w:t xml:space="preserve">It is not necessary for CSWR Texas to provide a bond or other financial assurance under TWC §§ 13.246(d) and 13.301(c). </w:t>
      </w:r>
    </w:p>
    <w:bookmarkEnd w:id="0"/>
    <w:p w14:paraId="0F919FF4" w14:textId="4464CC24" w:rsidR="005009BA" w:rsidRPr="005C14B5" w:rsidRDefault="005009BA" w:rsidP="005478E2">
      <w:pPr>
        <w:pStyle w:val="BodyText"/>
        <w:widowControl w:val="0"/>
        <w:numPr>
          <w:ilvl w:val="0"/>
          <w:numId w:val="23"/>
        </w:numPr>
        <w:tabs>
          <w:tab w:val="left" w:pos="720"/>
        </w:tabs>
        <w:ind w:left="720"/>
      </w:pPr>
      <w:r w:rsidRPr="005C14B5">
        <w:t>Oak Hills Ranch and CSWR Texas demonstrated that the sale of Oak Hills Ranch’s water facilities, the transfer of the water service area held under CCN number 12051 from Oak Hills Ranch to CSWR Texas, and the amendment of CSWR Texas’s water CCN number 13290 to include the area previousl</w:t>
      </w:r>
      <w:r w:rsidR="00FA2BF8" w:rsidRPr="005C14B5">
        <w:t>y</w:t>
      </w:r>
      <w:r w:rsidRPr="005C14B5">
        <w:t xml:space="preserve"> included in Oak Hill Ranch’s water CCN number </w:t>
      </w:r>
      <w:r w:rsidR="00A52C92" w:rsidRPr="005C14B5">
        <w:t xml:space="preserve">and </w:t>
      </w:r>
      <w:r w:rsidRPr="005C14B5">
        <w:t xml:space="preserve"> previously uncertificated water service area, and the decertification of a portion of the certificated area transferred from Oak Hills Ranch will serve the public interest and is necessary for the for the service, accommodation, convenience, and safety of the public as </w:t>
      </w:r>
      <w:r w:rsidRPr="005C14B5">
        <w:lastRenderedPageBreak/>
        <w:t>required by TWC § 13.301(d) and (e).</w:t>
      </w:r>
    </w:p>
    <w:p w14:paraId="60B212F4" w14:textId="77777777" w:rsidR="005009BA" w:rsidRPr="005C14B5" w:rsidRDefault="005009BA" w:rsidP="005478E2">
      <w:pPr>
        <w:pStyle w:val="BodyText"/>
        <w:widowControl w:val="0"/>
        <w:numPr>
          <w:ilvl w:val="0"/>
          <w:numId w:val="23"/>
        </w:numPr>
        <w:tabs>
          <w:tab w:val="left" w:pos="720"/>
        </w:tabs>
        <w:ind w:left="720"/>
      </w:pPr>
      <w:r w:rsidRPr="005C14B5">
        <w:t>CSWR Texas meets the requirements of TWC §§ 13.241(b) and 13.301(b) to provide water utility service.</w:t>
      </w:r>
    </w:p>
    <w:p w14:paraId="2A8E12A4" w14:textId="77777777" w:rsidR="005009BA" w:rsidRPr="005C14B5" w:rsidRDefault="005009BA" w:rsidP="005478E2">
      <w:pPr>
        <w:pStyle w:val="BodyText"/>
        <w:widowControl w:val="0"/>
        <w:numPr>
          <w:ilvl w:val="0"/>
          <w:numId w:val="23"/>
        </w:numPr>
        <w:tabs>
          <w:tab w:val="left" w:pos="720"/>
        </w:tabs>
        <w:ind w:left="720"/>
      </w:pPr>
      <w:r w:rsidRPr="005C14B5">
        <w:t>It is not necessary for CSWR Texas to provide bond or other financial assurance under TWC §§ 13.246(d) and 13.301(c).</w:t>
      </w:r>
    </w:p>
    <w:p w14:paraId="276DE044" w14:textId="62ADE931" w:rsidR="005009BA" w:rsidRPr="005C14B5" w:rsidRDefault="005009BA" w:rsidP="005478E2">
      <w:pPr>
        <w:pStyle w:val="BodyText"/>
        <w:widowControl w:val="0"/>
        <w:numPr>
          <w:ilvl w:val="0"/>
          <w:numId w:val="23"/>
        </w:numPr>
        <w:tabs>
          <w:tab w:val="left" w:pos="720"/>
        </w:tabs>
        <w:ind w:left="720"/>
      </w:pPr>
      <w:r w:rsidRPr="005C14B5">
        <w:t xml:space="preserve">CSWR Texas must record a certified copy of its certificate granted and map approved by this Notice of Approval, along with a boundary description of the service area, in the real property records of </w:t>
      </w:r>
      <w:r w:rsidR="00C865E8" w:rsidRPr="005C14B5">
        <w:t xml:space="preserve">Guadalupe and Wilson counties </w:t>
      </w:r>
      <w:r w:rsidRPr="005C14B5">
        <w:t>within 31 days of receiving this Notice of Approval and submit to the Commission evidence of the recording.  TWC § 13.257(r)</w:t>
      </w:r>
      <w:r w:rsidR="00C10FE9" w:rsidRPr="005C14B5">
        <w:t xml:space="preserve"> and</w:t>
      </w:r>
      <w:r w:rsidRPr="005C14B5">
        <w:t xml:space="preserve"> (s).</w:t>
      </w:r>
    </w:p>
    <w:p w14:paraId="3D415D81" w14:textId="77777777" w:rsidR="005009BA" w:rsidRPr="005C14B5" w:rsidRDefault="005009BA" w:rsidP="005478E2">
      <w:pPr>
        <w:pStyle w:val="BodyText"/>
        <w:numPr>
          <w:ilvl w:val="0"/>
          <w:numId w:val="23"/>
        </w:numPr>
        <w:tabs>
          <w:tab w:val="left" w:pos="720"/>
        </w:tabs>
        <w:ind w:left="720"/>
      </w:pPr>
      <w:r w:rsidRPr="005C14B5">
        <w:t>The requirements for informal disposition under 16 TAC § 22.35 have been met in this proceeding.</w:t>
      </w:r>
    </w:p>
    <w:p w14:paraId="48792B16" w14:textId="77777777" w:rsidR="00EE5DDA" w:rsidRPr="00931E96" w:rsidRDefault="00EE5DDA" w:rsidP="00EE5DDA">
      <w:pPr>
        <w:pStyle w:val="Heading1"/>
        <w:rPr>
          <w:rFonts w:cs="Times New Roman"/>
        </w:rPr>
      </w:pPr>
      <w:r w:rsidRPr="00931E96">
        <w:rPr>
          <w:rFonts w:cs="Times New Roman"/>
        </w:rPr>
        <w:t>Ordering Paragraphs</w:t>
      </w:r>
    </w:p>
    <w:p w14:paraId="6B76BE03" w14:textId="3EF7666B" w:rsidR="008D1724" w:rsidRPr="00931E96" w:rsidRDefault="008D1724" w:rsidP="005478E2">
      <w:pPr>
        <w:pStyle w:val="BodyText"/>
      </w:pPr>
      <w:r w:rsidRPr="00931E96">
        <w:t>In accordance with these findings of fact and conclusions of law, the Commission issues the following orders</w:t>
      </w:r>
      <w:r w:rsidR="00FF3C65" w:rsidRPr="00931E96">
        <w:t>.</w:t>
      </w:r>
    </w:p>
    <w:p w14:paraId="1B31FF09" w14:textId="3A5D4BF0" w:rsidR="00FA2BF8" w:rsidRPr="00931E96" w:rsidRDefault="00FA2BF8" w:rsidP="005478E2">
      <w:pPr>
        <w:pStyle w:val="BodyText"/>
        <w:numPr>
          <w:ilvl w:val="0"/>
          <w:numId w:val="24"/>
        </w:numPr>
        <w:tabs>
          <w:tab w:val="left" w:pos="720"/>
        </w:tabs>
        <w:ind w:left="720"/>
      </w:pPr>
      <w:bookmarkStart w:id="1" w:name="_Hlk33616962"/>
      <w:r w:rsidRPr="00931E96">
        <w:t>The Commission approves the sale of Oak Hills Ranch’s water facilities, the transfer of the water service area held under CCN number 12051 from Oak Hills Ranch to CSWR Texas, and the amendment of CSWR Texas’s water CCN number 13290 to include the area previously included in Oak Hill Ranch’s water CCN number 12051 and previously uncertificated water service area, and the decertification of a portion of the certificated area transferred from Oak Hills Ranch, to the extent provided in this Notice of Approval.</w:t>
      </w:r>
    </w:p>
    <w:p w14:paraId="6811C88B" w14:textId="0B0458D6" w:rsidR="00FA2BF8" w:rsidRPr="00931E96" w:rsidRDefault="00FA2BF8" w:rsidP="005478E2">
      <w:pPr>
        <w:pStyle w:val="BodyText"/>
        <w:widowControl w:val="0"/>
        <w:numPr>
          <w:ilvl w:val="0"/>
          <w:numId w:val="24"/>
        </w:numPr>
        <w:tabs>
          <w:tab w:val="left" w:pos="720"/>
        </w:tabs>
        <w:ind w:left="720"/>
      </w:pPr>
      <w:bookmarkStart w:id="2" w:name="_Hlk67573523"/>
      <w:r w:rsidRPr="00931E96">
        <w:t>The Commission issues the certificate attached to this Notice of Approval.</w:t>
      </w:r>
    </w:p>
    <w:bookmarkEnd w:id="2"/>
    <w:p w14:paraId="0D477941" w14:textId="26397983" w:rsidR="00FA2BF8" w:rsidRPr="00931E96" w:rsidRDefault="00FA2BF8" w:rsidP="005478E2">
      <w:pPr>
        <w:pStyle w:val="BodyText"/>
        <w:widowControl w:val="0"/>
        <w:numPr>
          <w:ilvl w:val="0"/>
          <w:numId w:val="24"/>
        </w:numPr>
        <w:tabs>
          <w:tab w:val="left" w:pos="720"/>
        </w:tabs>
        <w:ind w:left="720"/>
      </w:pPr>
      <w:r w:rsidRPr="00931E96">
        <w:t>The Commission approves the map and tariff attached to this Notice of Approval.</w:t>
      </w:r>
    </w:p>
    <w:p w14:paraId="0A0376A7" w14:textId="0C8D2097" w:rsidR="00FA2BF8" w:rsidRPr="00931E96" w:rsidRDefault="00FA2BF8" w:rsidP="005478E2">
      <w:pPr>
        <w:pStyle w:val="BodyText"/>
        <w:widowControl w:val="0"/>
        <w:numPr>
          <w:ilvl w:val="0"/>
          <w:numId w:val="24"/>
        </w:numPr>
        <w:tabs>
          <w:tab w:val="left" w:pos="720"/>
        </w:tabs>
        <w:ind w:left="720"/>
      </w:pPr>
      <w:r w:rsidRPr="00931E96">
        <w:t>CSWR Texas must provide service to every customer or applicant for service within the approved area under water CCN 13290 that requests service and meets the terms of CSWR Texas’</w:t>
      </w:r>
      <w:r w:rsidR="00C10FE9" w:rsidRPr="00931E96">
        <w:t>s</w:t>
      </w:r>
      <w:r w:rsidRPr="00931E96">
        <w:t xml:space="preserve"> water service, and such service must be continuous and adequate.</w:t>
      </w:r>
    </w:p>
    <w:p w14:paraId="05D119C6" w14:textId="78807035" w:rsidR="00FA2BF8" w:rsidRPr="00931E96" w:rsidRDefault="00FA2BF8" w:rsidP="005478E2">
      <w:pPr>
        <w:pStyle w:val="BodyText"/>
        <w:widowControl w:val="0"/>
        <w:numPr>
          <w:ilvl w:val="0"/>
          <w:numId w:val="24"/>
        </w:numPr>
        <w:tabs>
          <w:tab w:val="left" w:pos="720"/>
        </w:tabs>
        <w:ind w:left="720"/>
      </w:pPr>
      <w:r w:rsidRPr="00931E96">
        <w:t>CSWR Texas must comply with the recording requirements in TWC § 13.257(r) and (s) for the area</w:t>
      </w:r>
      <w:r w:rsidR="00931E96" w:rsidRPr="00931E96">
        <w:t>s</w:t>
      </w:r>
      <w:r w:rsidRPr="00931E96">
        <w:t xml:space="preserve"> in </w:t>
      </w:r>
      <w:r w:rsidR="008E1F7C" w:rsidRPr="00931E96">
        <w:t>Guadalupe and Wilson counties</w:t>
      </w:r>
      <w:r w:rsidRPr="00931E96">
        <w:t xml:space="preserve"> affected by the application and must submit </w:t>
      </w:r>
      <w:r w:rsidRPr="00931E96">
        <w:lastRenderedPageBreak/>
        <w:t>to the Commission evidence of the recording no later than 45 days after receipt of the Notice of Approval.</w:t>
      </w:r>
    </w:p>
    <w:p w14:paraId="41D66EDC" w14:textId="77777777" w:rsidR="00FA2BF8" w:rsidRPr="00931E96" w:rsidRDefault="00FA2BF8" w:rsidP="005478E2">
      <w:pPr>
        <w:pStyle w:val="BodyText"/>
        <w:widowControl w:val="0"/>
        <w:numPr>
          <w:ilvl w:val="0"/>
          <w:numId w:val="24"/>
        </w:numPr>
        <w:tabs>
          <w:tab w:val="left" w:pos="720"/>
        </w:tabs>
        <w:ind w:left="720"/>
      </w:pPr>
      <w:r w:rsidRPr="00931E96">
        <w:t xml:space="preserve">Within ten days of the date of the Notice of Approval, Commission Staff must provide a clean copy of the tariff approved by this Notice of Approval to central records to be marked </w:t>
      </w:r>
      <w:r w:rsidRPr="00931E96">
        <w:rPr>
          <w:i/>
          <w:iCs/>
        </w:rPr>
        <w:t>Approved</w:t>
      </w:r>
      <w:r w:rsidRPr="00931E96">
        <w:t xml:space="preserve"> and filed in the Commission’s tariff books.</w:t>
      </w:r>
    </w:p>
    <w:p w14:paraId="5A67D506" w14:textId="77777777" w:rsidR="00FA2BF8" w:rsidRPr="00931E96" w:rsidRDefault="00FA2BF8" w:rsidP="005478E2">
      <w:pPr>
        <w:pStyle w:val="BodyText"/>
        <w:widowControl w:val="0"/>
        <w:numPr>
          <w:ilvl w:val="0"/>
          <w:numId w:val="24"/>
        </w:numPr>
        <w:tabs>
          <w:tab w:val="left" w:pos="720"/>
        </w:tabs>
        <w:ind w:left="720"/>
      </w:pPr>
      <w:r w:rsidRPr="00931E96">
        <w:t>The Commission denies all other motions and any other requests for general or specific relief, if not expressly granted.</w:t>
      </w:r>
    </w:p>
    <w:p w14:paraId="3CD685B3" w14:textId="77777777" w:rsidR="00107132" w:rsidRPr="00931E96" w:rsidRDefault="00107132" w:rsidP="002722F1">
      <w:pPr>
        <w:spacing w:after="160" w:line="259" w:lineRule="auto"/>
        <w:ind w:firstLine="720"/>
        <w:rPr>
          <w:b/>
          <w:bCs/>
        </w:rPr>
      </w:pPr>
    </w:p>
    <w:p w14:paraId="64DD1717" w14:textId="2B157BAF" w:rsidR="00E5419B" w:rsidRPr="00931E96" w:rsidRDefault="00E5419B" w:rsidP="002722F1">
      <w:pPr>
        <w:spacing w:after="160" w:line="259" w:lineRule="auto"/>
        <w:ind w:firstLine="720"/>
        <w:rPr>
          <w:b/>
          <w:bCs/>
        </w:rPr>
      </w:pPr>
      <w:r w:rsidRPr="00931E96">
        <w:rPr>
          <w:b/>
          <w:bCs/>
        </w:rPr>
        <w:t xml:space="preserve">Signed at Austin, Texas the </w:t>
      </w:r>
      <w:r w:rsidR="00EB512D" w:rsidRPr="00931E96">
        <w:rPr>
          <w:b/>
          <w:bCs/>
        </w:rPr>
        <w:t>____</w:t>
      </w:r>
      <w:r w:rsidRPr="00931E96">
        <w:rPr>
          <w:b/>
          <w:bCs/>
        </w:rPr>
        <w:t xml:space="preserve"> day of </w:t>
      </w:r>
      <w:r w:rsidR="00EB512D" w:rsidRPr="00931E96">
        <w:rPr>
          <w:b/>
          <w:bCs/>
        </w:rPr>
        <w:t>______</w:t>
      </w:r>
      <w:r w:rsidR="00392479" w:rsidRPr="00931E96">
        <w:rPr>
          <w:b/>
          <w:bCs/>
        </w:rPr>
        <w:t xml:space="preserve"> </w:t>
      </w:r>
      <w:r w:rsidRPr="00931E96">
        <w:rPr>
          <w:b/>
          <w:bCs/>
        </w:rPr>
        <w:t>202</w:t>
      </w:r>
      <w:r w:rsidR="0090592A" w:rsidRPr="00931E96">
        <w:rPr>
          <w:b/>
          <w:bCs/>
        </w:rPr>
        <w:t>1</w:t>
      </w:r>
      <w:r w:rsidRPr="00931E96">
        <w:rPr>
          <w:b/>
          <w:bCs/>
        </w:rPr>
        <w:t>.</w:t>
      </w:r>
    </w:p>
    <w:tbl>
      <w:tblPr>
        <w:tblW w:w="0" w:type="auto"/>
        <w:tblInd w:w="3980" w:type="dxa"/>
        <w:tblCellMar>
          <w:left w:w="0" w:type="dxa"/>
          <w:right w:w="0" w:type="dxa"/>
        </w:tblCellMar>
        <w:tblLook w:val="01E0" w:firstRow="1" w:lastRow="1" w:firstColumn="1" w:lastColumn="1" w:noHBand="0" w:noVBand="0"/>
      </w:tblPr>
      <w:tblGrid>
        <w:gridCol w:w="4921"/>
      </w:tblGrid>
      <w:tr w:rsidR="00E5419B" w:rsidRPr="00931E96" w14:paraId="7440C823" w14:textId="77777777" w:rsidTr="002E7412">
        <w:trPr>
          <w:cantSplit/>
        </w:trPr>
        <w:tc>
          <w:tcPr>
            <w:tcW w:w="0" w:type="auto"/>
          </w:tcPr>
          <w:p w14:paraId="10CBC492" w14:textId="77777777" w:rsidR="00E5419B" w:rsidRPr="00931E96" w:rsidRDefault="00E5419B" w:rsidP="0026614B">
            <w:pPr>
              <w:pStyle w:val="NoSpacing"/>
              <w:rPr>
                <w:rFonts w:ascii="Times New Roman" w:eastAsia="SimSun" w:hAnsi="Times New Roman" w:cs="Times New Roman"/>
                <w:b/>
                <w:bCs/>
                <w:sz w:val="24"/>
                <w:szCs w:val="24"/>
              </w:rPr>
            </w:pPr>
            <w:r w:rsidRPr="00931E96">
              <w:rPr>
                <w:rFonts w:ascii="Times New Roman" w:eastAsia="SimSun" w:hAnsi="Times New Roman" w:cs="Times New Roman"/>
                <w:b/>
                <w:bCs/>
                <w:sz w:val="24"/>
                <w:szCs w:val="24"/>
              </w:rPr>
              <w:t>PUBLIC UTILITY COMMISSION OF TEXAS</w:t>
            </w:r>
          </w:p>
        </w:tc>
      </w:tr>
      <w:tr w:rsidR="00E5419B" w:rsidRPr="00931E96" w14:paraId="198A3375" w14:textId="77777777" w:rsidTr="002E7412">
        <w:trPr>
          <w:cantSplit/>
        </w:trPr>
        <w:tc>
          <w:tcPr>
            <w:tcW w:w="0" w:type="auto"/>
            <w:tcBorders>
              <w:bottom w:val="single" w:sz="4" w:space="0" w:color="auto"/>
            </w:tcBorders>
          </w:tcPr>
          <w:p w14:paraId="38CD7A48" w14:textId="77777777" w:rsidR="00E5419B" w:rsidRPr="00931E96" w:rsidRDefault="00E5419B" w:rsidP="0026614B">
            <w:pPr>
              <w:pStyle w:val="NoSpacing"/>
              <w:rPr>
                <w:rFonts w:ascii="Times New Roman" w:eastAsia="SimSun" w:hAnsi="Times New Roman" w:cs="Times New Roman"/>
                <w:b/>
                <w:bCs/>
                <w:noProof/>
                <w:sz w:val="24"/>
                <w:szCs w:val="24"/>
              </w:rPr>
            </w:pPr>
          </w:p>
          <w:p w14:paraId="1C69951D" w14:textId="33BFD4A8" w:rsidR="002722F1" w:rsidRPr="00931E96" w:rsidRDefault="002722F1" w:rsidP="000B27B8">
            <w:pPr>
              <w:pStyle w:val="NoSpacing"/>
              <w:rPr>
                <w:rFonts w:ascii="Times New Roman" w:eastAsia="SimSun" w:hAnsi="Times New Roman" w:cs="Times New Roman"/>
                <w:b/>
                <w:bCs/>
                <w:sz w:val="24"/>
                <w:szCs w:val="24"/>
              </w:rPr>
            </w:pPr>
          </w:p>
        </w:tc>
      </w:tr>
      <w:tr w:rsidR="00E5419B" w:rsidRPr="00606578" w14:paraId="22266619" w14:textId="77777777" w:rsidTr="002E7412">
        <w:trPr>
          <w:cantSplit/>
        </w:trPr>
        <w:tc>
          <w:tcPr>
            <w:tcW w:w="0" w:type="auto"/>
            <w:tcBorders>
              <w:top w:val="single" w:sz="4" w:space="0" w:color="auto"/>
            </w:tcBorders>
          </w:tcPr>
          <w:p w14:paraId="2B514EF1" w14:textId="56822718" w:rsidR="00D6154B" w:rsidRPr="00931E96" w:rsidRDefault="00D6154B" w:rsidP="00D6154B">
            <w:pPr>
              <w:pStyle w:val="NoSpacing"/>
              <w:rPr>
                <w:rFonts w:ascii="Times New Roman" w:hAnsi="Times New Roman" w:cs="Times New Roman"/>
                <w:b/>
                <w:bCs/>
                <w:sz w:val="24"/>
                <w:szCs w:val="24"/>
              </w:rPr>
            </w:pPr>
            <w:r w:rsidRPr="00931E96">
              <w:rPr>
                <w:rFonts w:ascii="Times New Roman" w:hAnsi="Times New Roman" w:cs="Times New Roman"/>
                <w:b/>
                <w:bCs/>
                <w:sz w:val="24"/>
                <w:szCs w:val="24"/>
              </w:rPr>
              <w:t>KATIE MOORE</w:t>
            </w:r>
            <w:r w:rsidR="000B27B8" w:rsidRPr="00931E96">
              <w:rPr>
                <w:rFonts w:ascii="Times New Roman" w:hAnsi="Times New Roman" w:cs="Times New Roman"/>
                <w:b/>
                <w:bCs/>
                <w:sz w:val="24"/>
                <w:szCs w:val="24"/>
              </w:rPr>
              <w:t xml:space="preserve"> MARX</w:t>
            </w:r>
          </w:p>
          <w:p w14:paraId="1671ADD4" w14:textId="4127B4D6" w:rsidR="00E5419B" w:rsidRPr="00606578" w:rsidRDefault="00E5419B" w:rsidP="00D6154B">
            <w:pPr>
              <w:pStyle w:val="NoSpacing"/>
              <w:rPr>
                <w:rFonts w:ascii="Times New Roman" w:hAnsi="Times New Roman" w:cs="Times New Roman"/>
                <w:b/>
                <w:bCs/>
                <w:sz w:val="24"/>
                <w:szCs w:val="24"/>
              </w:rPr>
            </w:pPr>
            <w:r w:rsidRPr="00931E96">
              <w:rPr>
                <w:rFonts w:ascii="Times New Roman" w:hAnsi="Times New Roman" w:cs="Times New Roman"/>
                <w:b/>
                <w:bCs/>
                <w:sz w:val="24"/>
                <w:szCs w:val="24"/>
              </w:rPr>
              <w:t>ADMINISTRATIVE LAW JUDGE</w:t>
            </w:r>
          </w:p>
        </w:tc>
      </w:tr>
      <w:bookmarkEnd w:id="1"/>
    </w:tbl>
    <w:p w14:paraId="2390DDE9" w14:textId="77777777" w:rsidR="00E5419B" w:rsidRPr="00606578" w:rsidRDefault="00E5419B" w:rsidP="00E5419B">
      <w:pPr>
        <w:pStyle w:val="OrderingParagraph"/>
        <w:numPr>
          <w:ilvl w:val="0"/>
          <w:numId w:val="0"/>
        </w:numPr>
        <w:ind w:left="720"/>
      </w:pPr>
    </w:p>
    <w:sectPr w:rsidR="00E5419B" w:rsidRPr="00606578"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8F127" w14:textId="77777777" w:rsidR="00B06621" w:rsidRDefault="00B06621" w:rsidP="00D03394">
      <w:r>
        <w:separator/>
      </w:r>
    </w:p>
  </w:endnote>
  <w:endnote w:type="continuationSeparator" w:id="0">
    <w:p w14:paraId="62A33C7B" w14:textId="77777777" w:rsidR="00B06621" w:rsidRDefault="00B0662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6BE11" w14:textId="77777777" w:rsidR="00B06621" w:rsidRDefault="00B06621" w:rsidP="00D03394">
      <w:r>
        <w:separator/>
      </w:r>
    </w:p>
  </w:footnote>
  <w:footnote w:type="continuationSeparator" w:id="0">
    <w:p w14:paraId="4D787FB2" w14:textId="77777777" w:rsidR="00B06621" w:rsidRDefault="00B06621" w:rsidP="00D03394">
      <w:r>
        <w:continuationSeparator/>
      </w:r>
    </w:p>
  </w:footnote>
  <w:footnote w:id="1">
    <w:p w14:paraId="457904CE" w14:textId="19DA1D3A" w:rsidR="00C7090C" w:rsidRDefault="00C7090C" w:rsidP="00C7090C">
      <w:pPr>
        <w:pStyle w:val="FootnoteText"/>
        <w:ind w:firstLine="0"/>
        <w:jc w:val="both"/>
      </w:pPr>
      <w:r>
        <w:tab/>
      </w:r>
      <w:r>
        <w:rPr>
          <w:rStyle w:val="FootnoteReference"/>
        </w:rPr>
        <w:footnoteRef/>
      </w:r>
      <w:r>
        <w:t xml:space="preserve"> </w:t>
      </w:r>
      <w:r w:rsidRPr="00B518A0">
        <w:rPr>
          <w:i/>
          <w:iCs/>
        </w:rPr>
        <w:t xml:space="preserve">Application of JRM Water LLC and </w:t>
      </w:r>
      <w:r w:rsidR="003C2938">
        <w:rPr>
          <w:i/>
          <w:iCs/>
        </w:rPr>
        <w:t>CSWR-Texas</w:t>
      </w:r>
      <w:r w:rsidRPr="00B518A0">
        <w:rPr>
          <w:i/>
          <w:iCs/>
        </w:rPr>
        <w:t xml:space="preserve"> Utility Operating Company, LLC for Sale, Transfer, or Merger of Facilities and Certificate Rights in Victoria County</w:t>
      </w:r>
      <w:r w:rsidRPr="00B518A0">
        <w:t>, Docket No. 50251</w:t>
      </w:r>
      <w:r w:rsidR="0032171B">
        <w:t>, Notice of Approval</w:t>
      </w:r>
      <w:r>
        <w:t xml:space="preserve"> (</w:t>
      </w:r>
      <w:r w:rsidR="0032171B">
        <w:t>Mar</w:t>
      </w:r>
      <w:r w:rsidR="000B27B8">
        <w:t>.</w:t>
      </w:r>
      <w:r w:rsidR="0032171B">
        <w:t xml:space="preserve"> 12, 2021</w:t>
      </w:r>
      <w:r>
        <w:t>).</w:t>
      </w:r>
    </w:p>
  </w:footnote>
  <w:footnote w:id="2">
    <w:p w14:paraId="4EBA3657" w14:textId="11E93D7D" w:rsidR="00C7090C" w:rsidRDefault="00C7090C" w:rsidP="00C7090C">
      <w:pPr>
        <w:pStyle w:val="FootnoteText"/>
        <w:jc w:val="both"/>
      </w:pPr>
      <w:r>
        <w:rPr>
          <w:rStyle w:val="FootnoteReference"/>
        </w:rPr>
        <w:footnoteRef/>
      </w:r>
      <w:r>
        <w:t xml:space="preserve"> </w:t>
      </w:r>
      <w:r w:rsidRPr="00B518A0">
        <w:rPr>
          <w:i/>
          <w:iCs/>
        </w:rPr>
        <w:t xml:space="preserve">Application of North Victoria Utilities, Inc. and </w:t>
      </w:r>
      <w:r w:rsidR="003C2938">
        <w:rPr>
          <w:i/>
          <w:iCs/>
        </w:rPr>
        <w:t>CSWR-Texas</w:t>
      </w:r>
      <w:r w:rsidRPr="00B518A0">
        <w:rPr>
          <w:i/>
          <w:iCs/>
        </w:rPr>
        <w:t xml:space="preserve"> Utility Operating Company, LLC for Sale, Transfer, or Merger of Facilities and Certificate Rights in Victoria County</w:t>
      </w:r>
      <w:r w:rsidRPr="00B518A0">
        <w:t>, Docket No. 50276</w:t>
      </w:r>
      <w:r w:rsidR="0032171B">
        <w:t>, Notice of Approval</w:t>
      </w:r>
      <w:r>
        <w:t xml:space="preserve"> (</w:t>
      </w:r>
      <w:r w:rsidR="0032171B">
        <w:t>Ma</w:t>
      </w:r>
      <w:r w:rsidR="000B27B8">
        <w:t>r.</w:t>
      </w:r>
      <w:r w:rsidR="0032171B">
        <w:t xml:space="preserve"> 11, 2021</w:t>
      </w:r>
      <w:r>
        <w:t>).</w:t>
      </w:r>
    </w:p>
  </w:footnote>
  <w:footnote w:id="3">
    <w:p w14:paraId="58C389D6" w14:textId="5138B7BE" w:rsidR="00C7090C" w:rsidRDefault="00C7090C" w:rsidP="00C7090C">
      <w:pPr>
        <w:pStyle w:val="FootnoteText"/>
        <w:jc w:val="both"/>
      </w:pPr>
      <w:r>
        <w:rPr>
          <w:rStyle w:val="FootnoteReference"/>
        </w:rPr>
        <w:footnoteRef/>
      </w:r>
      <w:r>
        <w:t xml:space="preserve"> </w:t>
      </w:r>
      <w:r w:rsidRPr="00B518A0">
        <w:rPr>
          <w:i/>
          <w:iCs/>
        </w:rPr>
        <w:t xml:space="preserve">Application of </w:t>
      </w:r>
      <w:proofErr w:type="spellStart"/>
      <w:r w:rsidRPr="00B518A0">
        <w:rPr>
          <w:i/>
          <w:iCs/>
        </w:rPr>
        <w:t>Copano</w:t>
      </w:r>
      <w:proofErr w:type="spellEnd"/>
      <w:r w:rsidRPr="00B518A0">
        <w:rPr>
          <w:i/>
          <w:iCs/>
        </w:rPr>
        <w:t xml:space="preserve"> Heights Water Company and </w:t>
      </w:r>
      <w:r w:rsidR="003C2938">
        <w:rPr>
          <w:i/>
          <w:iCs/>
        </w:rPr>
        <w:t>CSWR-Texas</w:t>
      </w:r>
      <w:r w:rsidRPr="00B518A0">
        <w:rPr>
          <w:i/>
          <w:iCs/>
        </w:rPr>
        <w:t xml:space="preserve"> Utility Operating Company, LLC for Sale, Transfer, or Merger of Facilities and Certificate Rights in Aransas County</w:t>
      </w:r>
      <w:r w:rsidRPr="00B518A0">
        <w:t>, Docket No. 50311</w:t>
      </w:r>
      <w:r w:rsidR="0032171B">
        <w:t>, Notice of Approval</w:t>
      </w:r>
      <w:r>
        <w:t xml:space="preserve"> (</w:t>
      </w:r>
      <w:r w:rsidR="0032171B">
        <w:t>Mar</w:t>
      </w:r>
      <w:r w:rsidR="000B27B8">
        <w:t>.</w:t>
      </w:r>
      <w:r w:rsidR="0032171B">
        <w:t xml:space="preserve"> 17, 2021</w:t>
      </w:r>
      <w:r>
        <w:t>).</w:t>
      </w:r>
    </w:p>
  </w:footnote>
  <w:footnote w:id="4">
    <w:p w14:paraId="608BB59A" w14:textId="71892C22" w:rsidR="00C7090C" w:rsidRPr="00F9513E" w:rsidRDefault="00C7090C" w:rsidP="00C7090C">
      <w:pPr>
        <w:pStyle w:val="FootnoteText"/>
        <w:jc w:val="both"/>
      </w:pPr>
      <w:r>
        <w:rPr>
          <w:rStyle w:val="FootnoteReference"/>
        </w:rPr>
        <w:footnoteRef/>
      </w:r>
      <w:r>
        <w:t xml:space="preserve"> </w:t>
      </w:r>
      <w:r>
        <w:rPr>
          <w:i/>
          <w:iCs/>
        </w:rPr>
        <w:t xml:space="preserve">Application of Ranch Country of Texas Water Systems, Inc. and </w:t>
      </w:r>
      <w:r w:rsidR="003C2938">
        <w:rPr>
          <w:i/>
          <w:iCs/>
        </w:rPr>
        <w:t>CSWR-Texas</w:t>
      </w:r>
      <w:r>
        <w:rPr>
          <w:i/>
          <w:iCs/>
        </w:rPr>
        <w:t xml:space="preserve"> Utility Operating Company, LLC for Sale, Transfer, or Merger of Facilities and Certificate Rights in Austin County</w:t>
      </w:r>
      <w:r>
        <w:t>, Docket No. 50989</w:t>
      </w:r>
      <w:r w:rsidR="00C27300">
        <w:t>, Notice of Approval (Apr</w:t>
      </w:r>
      <w:r w:rsidR="0034547C">
        <w:t>.</w:t>
      </w:r>
      <w:r w:rsidR="00C27300">
        <w:t xml:space="preserve"> 23, 2021)</w:t>
      </w:r>
      <w:r>
        <w:t>.</w:t>
      </w:r>
    </w:p>
  </w:footnote>
  <w:footnote w:id="5">
    <w:p w14:paraId="6AC2AD22" w14:textId="130E59AF" w:rsidR="00C7090C" w:rsidRPr="00BB3DF4" w:rsidRDefault="00C7090C" w:rsidP="00C7090C">
      <w:pPr>
        <w:pStyle w:val="FootnoteText"/>
        <w:jc w:val="both"/>
      </w:pPr>
      <w:r>
        <w:rPr>
          <w:rStyle w:val="FootnoteReference"/>
        </w:rPr>
        <w:footnoteRef/>
      </w:r>
      <w:r>
        <w:t xml:space="preserve"> </w:t>
      </w:r>
      <w:r>
        <w:rPr>
          <w:i/>
          <w:iCs/>
        </w:rPr>
        <w:t xml:space="preserve">Application of Tall Pines </w:t>
      </w:r>
      <w:r w:rsidR="005478E2">
        <w:rPr>
          <w:i/>
          <w:iCs/>
        </w:rPr>
        <w:t>U</w:t>
      </w:r>
      <w:r>
        <w:rPr>
          <w:i/>
          <w:iCs/>
        </w:rPr>
        <w:t xml:space="preserve">tility, Inc. and </w:t>
      </w:r>
      <w:r w:rsidR="003C2938">
        <w:rPr>
          <w:i/>
          <w:iCs/>
        </w:rPr>
        <w:t>CSWR-Texas</w:t>
      </w:r>
      <w:r>
        <w:rPr>
          <w:i/>
          <w:iCs/>
        </w:rPr>
        <w:t xml:space="preserve"> Utility Operating Company, LLC for Sale, Transfer, or Merger of Facilities and Certificate Rights in Harris County</w:t>
      </w:r>
      <w:r>
        <w:t>, Docket No. 51026</w:t>
      </w:r>
      <w:r w:rsidR="008F2285">
        <w:t>, Notice of Approval (Apr</w:t>
      </w:r>
      <w:r w:rsidR="0034547C">
        <w:t>.</w:t>
      </w:r>
      <w:r w:rsidR="008F2285">
        <w:t xml:space="preserve"> 23, 2021)</w:t>
      </w:r>
      <w:r>
        <w:t>.</w:t>
      </w:r>
    </w:p>
  </w:footnote>
  <w:footnote w:id="6">
    <w:p w14:paraId="4978E989" w14:textId="4917D6BA" w:rsidR="00C7090C" w:rsidRDefault="00C7090C" w:rsidP="00C7090C">
      <w:pPr>
        <w:pStyle w:val="FootnoteText"/>
        <w:jc w:val="both"/>
      </w:pPr>
      <w:r>
        <w:rPr>
          <w:rStyle w:val="FootnoteReference"/>
        </w:rPr>
        <w:footnoteRef/>
      </w:r>
      <w:r>
        <w:t xml:space="preserve"> </w:t>
      </w:r>
      <w:r w:rsidRPr="00B518A0">
        <w:rPr>
          <w:i/>
          <w:iCs/>
        </w:rPr>
        <w:t xml:space="preserve">Application of Treetop Utilities, Inc. and </w:t>
      </w:r>
      <w:r w:rsidR="003C2938">
        <w:rPr>
          <w:i/>
          <w:iCs/>
        </w:rPr>
        <w:t>CSWR-Texas</w:t>
      </w:r>
      <w:r w:rsidRPr="00B518A0">
        <w:rPr>
          <w:i/>
          <w:iCs/>
        </w:rPr>
        <w:t xml:space="preserve"> Utility Operating Company, LLC for Sale, Transfer, or Merger of Facilities and Certificate Rights in Parker County</w:t>
      </w:r>
      <w:r w:rsidRPr="00B518A0">
        <w:t>, Docket No. 51065</w:t>
      </w:r>
      <w:r w:rsidR="0032171B">
        <w:t xml:space="preserve">, </w:t>
      </w:r>
      <w:r w:rsidR="005478E2">
        <w:t xml:space="preserve">Corrected </w:t>
      </w:r>
      <w:r w:rsidR="0032171B">
        <w:t>Notice of Approval</w:t>
      </w:r>
      <w:r>
        <w:t xml:space="preserve"> (</w:t>
      </w:r>
      <w:r w:rsidR="0032171B">
        <w:t>Mar</w:t>
      </w:r>
      <w:r w:rsidR="000B27B8">
        <w:t>.</w:t>
      </w:r>
      <w:r w:rsidR="0032171B">
        <w:t xml:space="preserve"> 10, 2021</w:t>
      </w:r>
      <w:r>
        <w:t>).</w:t>
      </w:r>
    </w:p>
  </w:footnote>
  <w:footnote w:id="7">
    <w:p w14:paraId="3EA41419" w14:textId="21B9E829" w:rsidR="00C7090C" w:rsidRDefault="00C7090C" w:rsidP="00C7090C">
      <w:pPr>
        <w:pStyle w:val="FootnoteText"/>
        <w:jc w:val="both"/>
      </w:pPr>
      <w:r>
        <w:rPr>
          <w:rStyle w:val="FootnoteReference"/>
        </w:rPr>
        <w:footnoteRef/>
      </w:r>
      <w:r>
        <w:t xml:space="preserve"> </w:t>
      </w:r>
      <w:r w:rsidRPr="00B518A0">
        <w:rPr>
          <w:i/>
          <w:iCs/>
        </w:rPr>
        <w:t xml:space="preserve">Application of Shady Oaks Water Supply Company, LLC and </w:t>
      </w:r>
      <w:r w:rsidR="003C2938">
        <w:rPr>
          <w:i/>
          <w:iCs/>
        </w:rPr>
        <w:t>CSWR-Texas</w:t>
      </w:r>
      <w:r w:rsidRPr="00B518A0">
        <w:rPr>
          <w:i/>
          <w:iCs/>
        </w:rPr>
        <w:t xml:space="preserve"> Utility Operating Company, LLC for Sale, Transfer, or Merger of Facilities and Certificate Rights in Wilson County</w:t>
      </w:r>
      <w:r w:rsidRPr="00B518A0">
        <w:t>, Docket No. 51118</w:t>
      </w:r>
      <w:r w:rsidR="0032171B">
        <w:t>, Notice of Approval</w:t>
      </w:r>
      <w:r>
        <w:t xml:space="preserve"> (</w:t>
      </w:r>
      <w:r w:rsidR="0032171B">
        <w:t>Mar</w:t>
      </w:r>
      <w:r w:rsidR="000B27B8">
        <w:t>.</w:t>
      </w:r>
      <w:r w:rsidR="0032171B">
        <w:t xml:space="preserve"> 18, 2021</w:t>
      </w:r>
      <w:r>
        <w:t>).</w:t>
      </w:r>
    </w:p>
  </w:footnote>
  <w:footnote w:id="8">
    <w:p w14:paraId="37A3C911" w14:textId="0041BB37" w:rsidR="00C7090C" w:rsidRDefault="00C7090C" w:rsidP="00C7090C">
      <w:pPr>
        <w:pStyle w:val="FootnoteText"/>
        <w:jc w:val="both"/>
      </w:pPr>
      <w:r>
        <w:rPr>
          <w:rStyle w:val="FootnoteReference"/>
        </w:rPr>
        <w:footnoteRef/>
      </w:r>
      <w:r>
        <w:t xml:space="preserve"> </w:t>
      </w:r>
      <w:r w:rsidRPr="00B518A0">
        <w:rPr>
          <w:i/>
          <w:iCs/>
        </w:rPr>
        <w:t xml:space="preserve">Application of Council Creek Village, Inc. dba Council Creek Village dba South Council Creek 2 and </w:t>
      </w:r>
      <w:r w:rsidR="003C2938">
        <w:rPr>
          <w:i/>
          <w:iCs/>
        </w:rPr>
        <w:t>CSWR-Texas</w:t>
      </w:r>
      <w:r w:rsidRPr="00B518A0">
        <w:rPr>
          <w:i/>
          <w:iCs/>
        </w:rPr>
        <w:t xml:space="preserve"> Utility Operating Company, LLC for Sale, Transfer, or Merger of Facilities and Certificate Rights in Burnet County</w:t>
      </w:r>
      <w:r w:rsidRPr="00B518A0">
        <w:t>, Docket No. 51031</w:t>
      </w:r>
      <w:r w:rsidR="0034547C">
        <w:t>, Notice of Approval (Apr. 14, 2021)</w:t>
      </w:r>
      <w:r>
        <w:t>.</w:t>
      </w:r>
    </w:p>
  </w:footnote>
  <w:footnote w:id="9">
    <w:p w14:paraId="21655DAE" w14:textId="28935A41" w:rsidR="00C7090C" w:rsidRDefault="00C7090C" w:rsidP="00C7090C">
      <w:pPr>
        <w:pStyle w:val="FootnoteText"/>
        <w:jc w:val="both"/>
      </w:pPr>
      <w:r>
        <w:rPr>
          <w:rStyle w:val="FootnoteReference"/>
        </w:rPr>
        <w:footnoteRef/>
      </w:r>
      <w:r>
        <w:t xml:space="preserve"> </w:t>
      </w:r>
      <w:r w:rsidRPr="00B518A0">
        <w:rPr>
          <w:i/>
          <w:iCs/>
        </w:rPr>
        <w:t xml:space="preserve">Application of Jones-Owen Company dba South Silver Creek I, II, and III and </w:t>
      </w:r>
      <w:r w:rsidR="003C2938">
        <w:rPr>
          <w:i/>
          <w:iCs/>
        </w:rPr>
        <w:t>CSWR-Texas</w:t>
      </w:r>
      <w:r w:rsidRPr="00B518A0">
        <w:rPr>
          <w:i/>
          <w:iCs/>
        </w:rPr>
        <w:t xml:space="preserve"> Utility Operating Company, LLC for Sale, Transfer, or Merger of Facilities and Certificate Rights in Travis County</w:t>
      </w:r>
      <w:r w:rsidRPr="00B518A0">
        <w:t>, Docket No. 51047</w:t>
      </w:r>
      <w:r w:rsidR="003F4D70">
        <w:t xml:space="preserve">, Notice of Approval (Apr. </w:t>
      </w:r>
      <w:r w:rsidR="00083AAC">
        <w:t>19</w:t>
      </w:r>
      <w:r w:rsidR="003F4D70">
        <w:t>, 2021)</w:t>
      </w:r>
      <w:r>
        <w:t>.</w:t>
      </w:r>
    </w:p>
  </w:footnote>
  <w:footnote w:id="10">
    <w:p w14:paraId="48C7A125" w14:textId="0357CFF0" w:rsidR="00C7090C" w:rsidRDefault="00C7090C" w:rsidP="00C7090C">
      <w:pPr>
        <w:pStyle w:val="FootnoteText"/>
        <w:jc w:val="both"/>
      </w:pPr>
      <w:r>
        <w:rPr>
          <w:rStyle w:val="FootnoteReference"/>
        </w:rPr>
        <w:footnoteRef/>
      </w:r>
      <w:r>
        <w:t xml:space="preserve"> </w:t>
      </w:r>
      <w:r w:rsidRPr="00B518A0">
        <w:rPr>
          <w:i/>
          <w:iCs/>
        </w:rPr>
        <w:t xml:space="preserve">Application of Laguna Vista Limited and Laguna Tres, Inc. and </w:t>
      </w:r>
      <w:r w:rsidR="003C2938">
        <w:rPr>
          <w:i/>
          <w:iCs/>
        </w:rPr>
        <w:t>CSWR-Texas</w:t>
      </w:r>
      <w:r w:rsidRPr="00B518A0">
        <w:rPr>
          <w:i/>
          <w:iCs/>
        </w:rPr>
        <w:t xml:space="preserve"> Utility Operating Company, LLC for Sale, Transfer, or Merger of Facilities and Certificate Rights in Hood County</w:t>
      </w:r>
      <w:r w:rsidRPr="00B518A0">
        <w:t>, Docket No. 51130</w:t>
      </w:r>
      <w:r w:rsidR="000501DB">
        <w:t>, Notice of Approval (Apr. 20, 2021)</w:t>
      </w:r>
      <w:r>
        <w:t>.</w:t>
      </w:r>
    </w:p>
  </w:footnote>
  <w:footnote w:id="11">
    <w:p w14:paraId="2D7DE67A" w14:textId="03FF4717" w:rsidR="00C7090C" w:rsidRDefault="00C7090C" w:rsidP="00C7090C">
      <w:pPr>
        <w:pStyle w:val="FootnoteText"/>
        <w:jc w:val="both"/>
      </w:pPr>
      <w:r>
        <w:rPr>
          <w:rStyle w:val="FootnoteReference"/>
        </w:rPr>
        <w:footnoteRef/>
      </w:r>
      <w:r>
        <w:t xml:space="preserve"> </w:t>
      </w:r>
      <w:r w:rsidRPr="00B518A0">
        <w:rPr>
          <w:i/>
          <w:iCs/>
        </w:rPr>
        <w:t xml:space="preserve">Application of Abraxas Corporation and </w:t>
      </w:r>
      <w:r w:rsidR="003C2938">
        <w:rPr>
          <w:i/>
          <w:iCs/>
        </w:rPr>
        <w:t>CSWR-Texas</w:t>
      </w:r>
      <w:r w:rsidRPr="00B518A0">
        <w:rPr>
          <w:i/>
          <w:iCs/>
        </w:rPr>
        <w:t xml:space="preserve"> Utility Operating Company, LLC for Sale, Transfer, or Merger of Facilities and Certificate Rights in Parker County</w:t>
      </w:r>
      <w:r w:rsidRPr="00B518A0">
        <w:t>, Docket No. 51146</w:t>
      </w:r>
      <w:r w:rsidR="000501DB">
        <w:t>, Notice of Approval (Apr. 23, 2021)</w:t>
      </w:r>
      <w:r>
        <w:t>.</w:t>
      </w:r>
    </w:p>
  </w:footnote>
  <w:footnote w:id="12">
    <w:p w14:paraId="51FFAE96" w14:textId="714F9FCD" w:rsidR="00C7090C" w:rsidRDefault="00C7090C" w:rsidP="00C7090C">
      <w:pPr>
        <w:pStyle w:val="FootnoteText"/>
        <w:jc w:val="both"/>
      </w:pPr>
      <w:r>
        <w:rPr>
          <w:rStyle w:val="FootnoteReference"/>
        </w:rPr>
        <w:footnoteRef/>
      </w:r>
      <w:r>
        <w:t xml:space="preserve"> </w:t>
      </w:r>
      <w:r>
        <w:rPr>
          <w:i/>
          <w:iCs/>
        </w:rPr>
        <w:t xml:space="preserve">Application of Donald E. Wilson dba Quiet Village II dba Qv Utility and </w:t>
      </w:r>
      <w:r w:rsidR="003C2938">
        <w:rPr>
          <w:i/>
          <w:iCs/>
        </w:rPr>
        <w:t>CSWR-Texas</w:t>
      </w:r>
      <w:r>
        <w:rPr>
          <w:i/>
          <w:iCs/>
        </w:rPr>
        <w:t xml:space="preserve"> Utility Operating Company, LLC for Sale, Transfer, or Merger of Facilities and Certificate Rights in Hidalgo County</w:t>
      </w:r>
      <w:r>
        <w:t>, Docket No.</w:t>
      </w:r>
      <w:r w:rsidR="001B1AC1">
        <w:t> </w:t>
      </w:r>
      <w:r>
        <w:t xml:space="preserve">51089 (pending). </w:t>
      </w:r>
    </w:p>
  </w:footnote>
  <w:footnote w:id="13">
    <w:p w14:paraId="0FACFEAD" w14:textId="37FA34A0" w:rsidR="005009BA" w:rsidRPr="00B23A75" w:rsidRDefault="005009BA" w:rsidP="005009BA">
      <w:pPr>
        <w:pStyle w:val="FootnoteText"/>
      </w:pPr>
      <w:r w:rsidRPr="009A3C39">
        <w:rPr>
          <w:rStyle w:val="FootnoteReference"/>
          <w:sz w:val="22"/>
          <w:szCs w:val="22"/>
        </w:rPr>
        <w:footnoteRef/>
      </w:r>
      <w:r w:rsidRPr="009A3C39">
        <w:rPr>
          <w:sz w:val="22"/>
          <w:szCs w:val="22"/>
        </w:rPr>
        <w:t xml:space="preserve"> </w:t>
      </w:r>
      <w:r w:rsidRPr="009A3C39">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DA59" w14:textId="2FEAF27E" w:rsidR="00ED04FC" w:rsidRDefault="00ED04FC" w:rsidP="00E57D8E">
    <w:pPr>
      <w:pStyle w:val="Header"/>
      <w:tabs>
        <w:tab w:val="clear" w:pos="4680"/>
        <w:tab w:val="center" w:pos="4860"/>
      </w:tabs>
    </w:pPr>
    <w:r>
      <w:t>Docket No. </w:t>
    </w:r>
    <w:r w:rsidR="00BF1A6B">
      <w:t>5100</w:t>
    </w:r>
    <w:r w:rsidR="00D6154B">
      <w:t>3</w:t>
    </w:r>
    <w:r>
      <w:tab/>
    </w:r>
    <w:r w:rsidR="00EB512D">
      <w:t>Notice of Approval</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4EA915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02F774C0"/>
    <w:multiLevelType w:val="hybridMultilevel"/>
    <w:tmpl w:val="9F5E8624"/>
    <w:lvl w:ilvl="0" w:tplc="9BF6B2FE">
      <w:start w:val="1"/>
      <w:numFmt w:val="decimal"/>
      <w:lvlText w:val="%1."/>
      <w:lvlJc w:val="left"/>
      <w:pPr>
        <w:ind w:left="820" w:hanging="720"/>
      </w:pPr>
      <w:rPr>
        <w:rFonts w:ascii="Times New Roman" w:eastAsia="Times New Roman" w:hAnsi="Times New Roman" w:hint="default"/>
        <w:sz w:val="24"/>
        <w:szCs w:val="24"/>
      </w:rPr>
    </w:lvl>
    <w:lvl w:ilvl="1" w:tplc="3BCC8A40">
      <w:start w:val="6"/>
      <w:numFmt w:val="lowerLetter"/>
      <w:lvlText w:val="(%2)"/>
      <w:lvlJc w:val="left"/>
      <w:pPr>
        <w:ind w:left="820" w:hanging="298"/>
      </w:pPr>
      <w:rPr>
        <w:rFonts w:ascii="Times New Roman" w:eastAsia="Times New Roman" w:hAnsi="Times New Roman" w:hint="default"/>
        <w:spacing w:val="-1"/>
        <w:sz w:val="24"/>
        <w:szCs w:val="24"/>
      </w:rPr>
    </w:lvl>
    <w:lvl w:ilvl="2" w:tplc="1E3A0330">
      <w:start w:val="1"/>
      <w:numFmt w:val="bullet"/>
      <w:lvlText w:val="•"/>
      <w:lvlJc w:val="left"/>
      <w:pPr>
        <w:ind w:left="2572" w:hanging="298"/>
      </w:pPr>
      <w:rPr>
        <w:rFonts w:hint="default"/>
      </w:rPr>
    </w:lvl>
    <w:lvl w:ilvl="3" w:tplc="BBF8AB32">
      <w:start w:val="1"/>
      <w:numFmt w:val="bullet"/>
      <w:lvlText w:val="•"/>
      <w:lvlJc w:val="left"/>
      <w:pPr>
        <w:ind w:left="3448" w:hanging="298"/>
      </w:pPr>
      <w:rPr>
        <w:rFonts w:hint="default"/>
      </w:rPr>
    </w:lvl>
    <w:lvl w:ilvl="4" w:tplc="2CCCF024">
      <w:start w:val="1"/>
      <w:numFmt w:val="bullet"/>
      <w:lvlText w:val="•"/>
      <w:lvlJc w:val="left"/>
      <w:pPr>
        <w:ind w:left="4324" w:hanging="298"/>
      </w:pPr>
      <w:rPr>
        <w:rFonts w:hint="default"/>
      </w:rPr>
    </w:lvl>
    <w:lvl w:ilvl="5" w:tplc="3BD02B60">
      <w:start w:val="1"/>
      <w:numFmt w:val="bullet"/>
      <w:lvlText w:val="•"/>
      <w:lvlJc w:val="left"/>
      <w:pPr>
        <w:ind w:left="5200" w:hanging="298"/>
      </w:pPr>
      <w:rPr>
        <w:rFonts w:hint="default"/>
      </w:rPr>
    </w:lvl>
    <w:lvl w:ilvl="6" w:tplc="56845A4C">
      <w:start w:val="1"/>
      <w:numFmt w:val="bullet"/>
      <w:lvlText w:val="•"/>
      <w:lvlJc w:val="left"/>
      <w:pPr>
        <w:ind w:left="6076" w:hanging="298"/>
      </w:pPr>
      <w:rPr>
        <w:rFonts w:hint="default"/>
      </w:rPr>
    </w:lvl>
    <w:lvl w:ilvl="7" w:tplc="7CF2CD28">
      <w:start w:val="1"/>
      <w:numFmt w:val="bullet"/>
      <w:lvlText w:val="•"/>
      <w:lvlJc w:val="left"/>
      <w:pPr>
        <w:ind w:left="6952" w:hanging="298"/>
      </w:pPr>
      <w:rPr>
        <w:rFonts w:hint="default"/>
      </w:rPr>
    </w:lvl>
    <w:lvl w:ilvl="8" w:tplc="07021C52">
      <w:start w:val="1"/>
      <w:numFmt w:val="bullet"/>
      <w:lvlText w:val="•"/>
      <w:lvlJc w:val="left"/>
      <w:pPr>
        <w:ind w:left="7828" w:hanging="298"/>
      </w:pPr>
      <w:rPr>
        <w:rFonts w:hint="default"/>
      </w:r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F026A6"/>
    <w:multiLevelType w:val="hybridMultilevel"/>
    <w:tmpl w:val="E5EE80A4"/>
    <w:lvl w:ilvl="0" w:tplc="B7E8F66A">
      <w:start w:val="1"/>
      <w:numFmt w:val="decimal"/>
      <w:lvlText w:val="%1."/>
      <w:lvlJc w:val="left"/>
      <w:pPr>
        <w:ind w:left="820" w:hanging="720"/>
      </w:pPr>
      <w:rPr>
        <w:rFonts w:ascii="Times New Roman" w:eastAsia="Times New Roman" w:hAnsi="Times New Roman" w:hint="default"/>
        <w:sz w:val="24"/>
        <w:szCs w:val="24"/>
      </w:rPr>
    </w:lvl>
    <w:lvl w:ilvl="1" w:tplc="07C6A17A">
      <w:start w:val="1"/>
      <w:numFmt w:val="bullet"/>
      <w:lvlText w:val="•"/>
      <w:lvlJc w:val="left"/>
      <w:pPr>
        <w:ind w:left="1696" w:hanging="720"/>
      </w:pPr>
      <w:rPr>
        <w:rFonts w:hint="default"/>
      </w:rPr>
    </w:lvl>
    <w:lvl w:ilvl="2" w:tplc="323A2626">
      <w:start w:val="1"/>
      <w:numFmt w:val="bullet"/>
      <w:lvlText w:val="•"/>
      <w:lvlJc w:val="left"/>
      <w:pPr>
        <w:ind w:left="2572" w:hanging="720"/>
      </w:pPr>
      <w:rPr>
        <w:rFonts w:hint="default"/>
      </w:rPr>
    </w:lvl>
    <w:lvl w:ilvl="3" w:tplc="D54409C6">
      <w:start w:val="1"/>
      <w:numFmt w:val="bullet"/>
      <w:lvlText w:val="•"/>
      <w:lvlJc w:val="left"/>
      <w:pPr>
        <w:ind w:left="3448" w:hanging="720"/>
      </w:pPr>
      <w:rPr>
        <w:rFonts w:hint="default"/>
      </w:rPr>
    </w:lvl>
    <w:lvl w:ilvl="4" w:tplc="68E6B512">
      <w:start w:val="1"/>
      <w:numFmt w:val="bullet"/>
      <w:lvlText w:val="•"/>
      <w:lvlJc w:val="left"/>
      <w:pPr>
        <w:ind w:left="4324" w:hanging="720"/>
      </w:pPr>
      <w:rPr>
        <w:rFonts w:hint="default"/>
      </w:rPr>
    </w:lvl>
    <w:lvl w:ilvl="5" w:tplc="F21CDE8C">
      <w:start w:val="1"/>
      <w:numFmt w:val="bullet"/>
      <w:lvlText w:val="•"/>
      <w:lvlJc w:val="left"/>
      <w:pPr>
        <w:ind w:left="5200" w:hanging="720"/>
      </w:pPr>
      <w:rPr>
        <w:rFonts w:hint="default"/>
      </w:rPr>
    </w:lvl>
    <w:lvl w:ilvl="6" w:tplc="4A02C6F4">
      <w:start w:val="1"/>
      <w:numFmt w:val="bullet"/>
      <w:lvlText w:val="•"/>
      <w:lvlJc w:val="left"/>
      <w:pPr>
        <w:ind w:left="6076" w:hanging="720"/>
      </w:pPr>
      <w:rPr>
        <w:rFonts w:hint="default"/>
      </w:rPr>
    </w:lvl>
    <w:lvl w:ilvl="7" w:tplc="200CB1A2">
      <w:start w:val="1"/>
      <w:numFmt w:val="bullet"/>
      <w:lvlText w:val="•"/>
      <w:lvlJc w:val="left"/>
      <w:pPr>
        <w:ind w:left="6952" w:hanging="720"/>
      </w:pPr>
      <w:rPr>
        <w:rFonts w:hint="default"/>
      </w:rPr>
    </w:lvl>
    <w:lvl w:ilvl="8" w:tplc="0B3A0D6A">
      <w:start w:val="1"/>
      <w:numFmt w:val="bullet"/>
      <w:lvlText w:val="•"/>
      <w:lvlJc w:val="left"/>
      <w:pPr>
        <w:ind w:left="7828" w:hanging="720"/>
      </w:pPr>
      <w:rPr>
        <w:rFonts w:hint="default"/>
      </w:rPr>
    </w:lvl>
  </w:abstractNum>
  <w:abstractNum w:abstractNumId="6"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643CDC"/>
    <w:multiLevelType w:val="multilevel"/>
    <w:tmpl w:val="D500DBFA"/>
    <w:lvl w:ilvl="0">
      <w:start w:val="17"/>
      <w:numFmt w:val="decimal"/>
      <w:lvlText w:val="%1."/>
      <w:lvlJc w:val="left"/>
      <w:pPr>
        <w:tabs>
          <w:tab w:val="num" w:pos="648"/>
        </w:tabs>
        <w:ind w:left="720" w:firstLine="0"/>
      </w:pPr>
      <w:rPr>
        <w:rFonts w:ascii="Times New Roman" w:eastAsia="Times New Roman" w:hAnsi="Times New Roman" w:hint="default"/>
        <w:strike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A6D2822"/>
    <w:multiLevelType w:val="hybridMultilevel"/>
    <w:tmpl w:val="8D580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D45B5D"/>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5549D1"/>
    <w:multiLevelType w:val="hybridMultilevel"/>
    <w:tmpl w:val="F968AE0E"/>
    <w:lvl w:ilvl="0" w:tplc="C1520D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ECF0223"/>
    <w:multiLevelType w:val="hybridMultilevel"/>
    <w:tmpl w:val="BB7ACDEA"/>
    <w:lvl w:ilvl="0" w:tplc="C0F86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0E336B"/>
    <w:multiLevelType w:val="hybridMultilevel"/>
    <w:tmpl w:val="44C490E0"/>
    <w:lvl w:ilvl="0" w:tplc="E2686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9B0FD2"/>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46C4DA3"/>
    <w:multiLevelType w:val="hybridMultilevel"/>
    <w:tmpl w:val="004497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8"/>
  </w:num>
  <w:num w:numId="3">
    <w:abstractNumId w:val="2"/>
  </w:num>
  <w:num w:numId="4">
    <w:abstractNumId w:val="18"/>
  </w:num>
  <w:num w:numId="5">
    <w:abstractNumId w:val="8"/>
  </w:num>
  <w:num w:numId="6">
    <w:abstractNumId w:val="16"/>
  </w:num>
  <w:num w:numId="7">
    <w:abstractNumId w:val="17"/>
  </w:num>
  <w:num w:numId="8">
    <w:abstractNumId w:val="7"/>
  </w:num>
  <w:num w:numId="9">
    <w:abstractNumId w:val="10"/>
  </w:num>
  <w:num w:numId="10">
    <w:abstractNumId w:val="12"/>
  </w:num>
  <w:num w:numId="11">
    <w:abstractNumId w:val="2"/>
  </w:num>
  <w:num w:numId="12">
    <w:abstractNumId w:val="14"/>
  </w:num>
  <w:num w:numId="13">
    <w:abstractNumId w:val="13"/>
  </w:num>
  <w:num w:numId="14">
    <w:abstractNumId w:val="15"/>
  </w:num>
  <w:num w:numId="15">
    <w:abstractNumId w:val="9"/>
  </w:num>
  <w:num w:numId="16">
    <w:abstractNumId w:val="11"/>
  </w:num>
  <w:num w:numId="17">
    <w:abstractNumId w:val="0"/>
  </w:num>
  <w:num w:numId="18">
    <w:abstractNumId w:val="6"/>
  </w:num>
  <w:num w:numId="19">
    <w:abstractNumId w:val="8"/>
    <w:lvlOverride w:ilvl="0">
      <w:startOverride w:val="1"/>
    </w:lvlOverride>
    <w:lvlOverride w:ilvl="1">
      <w:startOverride w:val="1"/>
    </w:lvlOverride>
    <w:lvlOverride w:ilvl="2">
      <w:startOverride w:val="18"/>
    </w:lvlOverride>
  </w:num>
  <w:num w:numId="20">
    <w:abstractNumId w:val="19"/>
  </w:num>
  <w:num w:numId="21">
    <w:abstractNumId w:val="1"/>
  </w:num>
  <w:num w:numId="22">
    <w:abstractNumId w:val="6"/>
  </w:num>
  <w:num w:numId="23">
    <w:abstractNumId w:val="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6B"/>
    <w:rsid w:val="00006776"/>
    <w:rsid w:val="00012A71"/>
    <w:rsid w:val="00014153"/>
    <w:rsid w:val="00027EB3"/>
    <w:rsid w:val="0003720D"/>
    <w:rsid w:val="00047372"/>
    <w:rsid w:val="000501DB"/>
    <w:rsid w:val="000510F2"/>
    <w:rsid w:val="00053EEF"/>
    <w:rsid w:val="0006173B"/>
    <w:rsid w:val="000664FB"/>
    <w:rsid w:val="00076454"/>
    <w:rsid w:val="00077FFA"/>
    <w:rsid w:val="00083AAC"/>
    <w:rsid w:val="000B1A84"/>
    <w:rsid w:val="000B27B8"/>
    <w:rsid w:val="000B4942"/>
    <w:rsid w:val="000C1DBF"/>
    <w:rsid w:val="000C3BEC"/>
    <w:rsid w:val="000C66DA"/>
    <w:rsid w:val="000E0A26"/>
    <w:rsid w:val="000E5DBE"/>
    <w:rsid w:val="00107132"/>
    <w:rsid w:val="0011009D"/>
    <w:rsid w:val="001169CA"/>
    <w:rsid w:val="00135D69"/>
    <w:rsid w:val="00140178"/>
    <w:rsid w:val="00157E4E"/>
    <w:rsid w:val="00160DCD"/>
    <w:rsid w:val="00167945"/>
    <w:rsid w:val="001A1A69"/>
    <w:rsid w:val="001A1ABA"/>
    <w:rsid w:val="001A4CCC"/>
    <w:rsid w:val="001B181C"/>
    <w:rsid w:val="001B1AC1"/>
    <w:rsid w:val="001B2864"/>
    <w:rsid w:val="001B4A76"/>
    <w:rsid w:val="001C0D18"/>
    <w:rsid w:val="001C37BB"/>
    <w:rsid w:val="001C4A40"/>
    <w:rsid w:val="001D4F4B"/>
    <w:rsid w:val="001D686C"/>
    <w:rsid w:val="001D7994"/>
    <w:rsid w:val="001E360C"/>
    <w:rsid w:val="001E4023"/>
    <w:rsid w:val="001E44D1"/>
    <w:rsid w:val="00200000"/>
    <w:rsid w:val="002003F5"/>
    <w:rsid w:val="0021270A"/>
    <w:rsid w:val="00217203"/>
    <w:rsid w:val="00237240"/>
    <w:rsid w:val="00252909"/>
    <w:rsid w:val="00264C67"/>
    <w:rsid w:val="0026538D"/>
    <w:rsid w:val="00266F9F"/>
    <w:rsid w:val="002722F1"/>
    <w:rsid w:val="0027288C"/>
    <w:rsid w:val="002733E9"/>
    <w:rsid w:val="002778F9"/>
    <w:rsid w:val="00291680"/>
    <w:rsid w:val="00295A92"/>
    <w:rsid w:val="002A6648"/>
    <w:rsid w:val="002B1D66"/>
    <w:rsid w:val="002B2884"/>
    <w:rsid w:val="002B6637"/>
    <w:rsid w:val="002C53A6"/>
    <w:rsid w:val="002D2D64"/>
    <w:rsid w:val="002E13F1"/>
    <w:rsid w:val="002E1B25"/>
    <w:rsid w:val="002E4ABA"/>
    <w:rsid w:val="002E57B2"/>
    <w:rsid w:val="002E7EB8"/>
    <w:rsid w:val="002F26DB"/>
    <w:rsid w:val="00312838"/>
    <w:rsid w:val="003212C0"/>
    <w:rsid w:val="0032171B"/>
    <w:rsid w:val="00323455"/>
    <w:rsid w:val="00337DE8"/>
    <w:rsid w:val="00342263"/>
    <w:rsid w:val="0034547C"/>
    <w:rsid w:val="00346DA2"/>
    <w:rsid w:val="0035253D"/>
    <w:rsid w:val="003603AA"/>
    <w:rsid w:val="0036193B"/>
    <w:rsid w:val="003729E5"/>
    <w:rsid w:val="00383455"/>
    <w:rsid w:val="00392479"/>
    <w:rsid w:val="003A1A60"/>
    <w:rsid w:val="003A1C96"/>
    <w:rsid w:val="003A47ED"/>
    <w:rsid w:val="003A4BDC"/>
    <w:rsid w:val="003B0A49"/>
    <w:rsid w:val="003C2938"/>
    <w:rsid w:val="003C4350"/>
    <w:rsid w:val="003C6BC4"/>
    <w:rsid w:val="003E28F0"/>
    <w:rsid w:val="003E39F4"/>
    <w:rsid w:val="003F4D70"/>
    <w:rsid w:val="00401281"/>
    <w:rsid w:val="00403D4C"/>
    <w:rsid w:val="00420426"/>
    <w:rsid w:val="0043088F"/>
    <w:rsid w:val="00432460"/>
    <w:rsid w:val="00433B5E"/>
    <w:rsid w:val="00435289"/>
    <w:rsid w:val="00470015"/>
    <w:rsid w:val="00473691"/>
    <w:rsid w:val="0048110E"/>
    <w:rsid w:val="00495E60"/>
    <w:rsid w:val="0049752A"/>
    <w:rsid w:val="004A4421"/>
    <w:rsid w:val="004D36A7"/>
    <w:rsid w:val="004E082A"/>
    <w:rsid w:val="004E2AF2"/>
    <w:rsid w:val="004E4F98"/>
    <w:rsid w:val="005009BA"/>
    <w:rsid w:val="00515358"/>
    <w:rsid w:val="00525288"/>
    <w:rsid w:val="00531F85"/>
    <w:rsid w:val="00533F3B"/>
    <w:rsid w:val="00541229"/>
    <w:rsid w:val="005478E2"/>
    <w:rsid w:val="00552E33"/>
    <w:rsid w:val="005567C7"/>
    <w:rsid w:val="005567FF"/>
    <w:rsid w:val="00564035"/>
    <w:rsid w:val="005654DA"/>
    <w:rsid w:val="00577E46"/>
    <w:rsid w:val="00583DA3"/>
    <w:rsid w:val="005866B0"/>
    <w:rsid w:val="00586BB6"/>
    <w:rsid w:val="0058742D"/>
    <w:rsid w:val="00593DF9"/>
    <w:rsid w:val="005948A7"/>
    <w:rsid w:val="0059768E"/>
    <w:rsid w:val="005A0A61"/>
    <w:rsid w:val="005A1DDB"/>
    <w:rsid w:val="005B411A"/>
    <w:rsid w:val="005B6605"/>
    <w:rsid w:val="005B6AC4"/>
    <w:rsid w:val="005C14B5"/>
    <w:rsid w:val="005C3512"/>
    <w:rsid w:val="005D19D1"/>
    <w:rsid w:val="005D6D11"/>
    <w:rsid w:val="005D73B6"/>
    <w:rsid w:val="005D7A11"/>
    <w:rsid w:val="005E3281"/>
    <w:rsid w:val="00601648"/>
    <w:rsid w:val="00602987"/>
    <w:rsid w:val="00606578"/>
    <w:rsid w:val="00615179"/>
    <w:rsid w:val="006157C4"/>
    <w:rsid w:val="0062202F"/>
    <w:rsid w:val="00633511"/>
    <w:rsid w:val="00635544"/>
    <w:rsid w:val="00643751"/>
    <w:rsid w:val="00651AAE"/>
    <w:rsid w:val="00653634"/>
    <w:rsid w:val="00661F9A"/>
    <w:rsid w:val="006629B8"/>
    <w:rsid w:val="0066336C"/>
    <w:rsid w:val="006728D8"/>
    <w:rsid w:val="00677B5E"/>
    <w:rsid w:val="00690761"/>
    <w:rsid w:val="006912E4"/>
    <w:rsid w:val="006947BB"/>
    <w:rsid w:val="006A03A3"/>
    <w:rsid w:val="006A17AA"/>
    <w:rsid w:val="006A2FD8"/>
    <w:rsid w:val="006C30D1"/>
    <w:rsid w:val="006C43E3"/>
    <w:rsid w:val="006F06F9"/>
    <w:rsid w:val="006F3191"/>
    <w:rsid w:val="00702150"/>
    <w:rsid w:val="007101CD"/>
    <w:rsid w:val="00715A14"/>
    <w:rsid w:val="00716907"/>
    <w:rsid w:val="00716E16"/>
    <w:rsid w:val="0073320F"/>
    <w:rsid w:val="00733DB9"/>
    <w:rsid w:val="00740CDE"/>
    <w:rsid w:val="00746EFB"/>
    <w:rsid w:val="0074766F"/>
    <w:rsid w:val="00756C6C"/>
    <w:rsid w:val="007572FC"/>
    <w:rsid w:val="00763249"/>
    <w:rsid w:val="00792057"/>
    <w:rsid w:val="007949B3"/>
    <w:rsid w:val="007A5DF9"/>
    <w:rsid w:val="007A6706"/>
    <w:rsid w:val="007B03F8"/>
    <w:rsid w:val="007B10F1"/>
    <w:rsid w:val="007B790A"/>
    <w:rsid w:val="007C2296"/>
    <w:rsid w:val="007C3BE9"/>
    <w:rsid w:val="007C7B3C"/>
    <w:rsid w:val="007D21AD"/>
    <w:rsid w:val="007E0133"/>
    <w:rsid w:val="007F236D"/>
    <w:rsid w:val="007F4557"/>
    <w:rsid w:val="0080046C"/>
    <w:rsid w:val="008118A4"/>
    <w:rsid w:val="008137C7"/>
    <w:rsid w:val="008155E3"/>
    <w:rsid w:val="008163B0"/>
    <w:rsid w:val="00825F60"/>
    <w:rsid w:val="00846442"/>
    <w:rsid w:val="0085359E"/>
    <w:rsid w:val="00853E11"/>
    <w:rsid w:val="008673BD"/>
    <w:rsid w:val="008738BF"/>
    <w:rsid w:val="00882567"/>
    <w:rsid w:val="008854AD"/>
    <w:rsid w:val="00891FE4"/>
    <w:rsid w:val="008A4E6D"/>
    <w:rsid w:val="008A76C1"/>
    <w:rsid w:val="008B161A"/>
    <w:rsid w:val="008C1C18"/>
    <w:rsid w:val="008D1724"/>
    <w:rsid w:val="008D21C7"/>
    <w:rsid w:val="008D4DB1"/>
    <w:rsid w:val="008E1F7C"/>
    <w:rsid w:val="008E22F8"/>
    <w:rsid w:val="008F20DD"/>
    <w:rsid w:val="008F2285"/>
    <w:rsid w:val="0090592A"/>
    <w:rsid w:val="00914C2E"/>
    <w:rsid w:val="009151B9"/>
    <w:rsid w:val="00921124"/>
    <w:rsid w:val="00924421"/>
    <w:rsid w:val="00931E96"/>
    <w:rsid w:val="0093667F"/>
    <w:rsid w:val="00936A70"/>
    <w:rsid w:val="00946D21"/>
    <w:rsid w:val="0095659B"/>
    <w:rsid w:val="009727E0"/>
    <w:rsid w:val="009819FE"/>
    <w:rsid w:val="00983F11"/>
    <w:rsid w:val="009A76BE"/>
    <w:rsid w:val="009B485D"/>
    <w:rsid w:val="009B4DCE"/>
    <w:rsid w:val="009C1919"/>
    <w:rsid w:val="00A035EA"/>
    <w:rsid w:val="00A12D54"/>
    <w:rsid w:val="00A260D4"/>
    <w:rsid w:val="00A31679"/>
    <w:rsid w:val="00A40798"/>
    <w:rsid w:val="00A52C92"/>
    <w:rsid w:val="00A55E15"/>
    <w:rsid w:val="00A60B0D"/>
    <w:rsid w:val="00A6536B"/>
    <w:rsid w:val="00A65B32"/>
    <w:rsid w:val="00A71B6E"/>
    <w:rsid w:val="00A918C3"/>
    <w:rsid w:val="00AA06DB"/>
    <w:rsid w:val="00AC40C0"/>
    <w:rsid w:val="00AC72C1"/>
    <w:rsid w:val="00AD33F3"/>
    <w:rsid w:val="00AD5DC3"/>
    <w:rsid w:val="00AE4657"/>
    <w:rsid w:val="00AE5B11"/>
    <w:rsid w:val="00AF175F"/>
    <w:rsid w:val="00B02ACE"/>
    <w:rsid w:val="00B06621"/>
    <w:rsid w:val="00B0752D"/>
    <w:rsid w:val="00B220C1"/>
    <w:rsid w:val="00B22348"/>
    <w:rsid w:val="00B2280F"/>
    <w:rsid w:val="00B37A31"/>
    <w:rsid w:val="00B41E5C"/>
    <w:rsid w:val="00B71CA8"/>
    <w:rsid w:val="00B720C5"/>
    <w:rsid w:val="00B7563D"/>
    <w:rsid w:val="00B829BD"/>
    <w:rsid w:val="00B86A1F"/>
    <w:rsid w:val="00B87D0A"/>
    <w:rsid w:val="00B96C8F"/>
    <w:rsid w:val="00BC0507"/>
    <w:rsid w:val="00BC3A20"/>
    <w:rsid w:val="00BD0487"/>
    <w:rsid w:val="00BD3816"/>
    <w:rsid w:val="00BF1009"/>
    <w:rsid w:val="00BF1A6B"/>
    <w:rsid w:val="00BF7CAA"/>
    <w:rsid w:val="00C04422"/>
    <w:rsid w:val="00C10FE9"/>
    <w:rsid w:val="00C12DFA"/>
    <w:rsid w:val="00C21B7E"/>
    <w:rsid w:val="00C222C0"/>
    <w:rsid w:val="00C27300"/>
    <w:rsid w:val="00C30B36"/>
    <w:rsid w:val="00C32637"/>
    <w:rsid w:val="00C33C6B"/>
    <w:rsid w:val="00C415C2"/>
    <w:rsid w:val="00C43714"/>
    <w:rsid w:val="00C4389F"/>
    <w:rsid w:val="00C54659"/>
    <w:rsid w:val="00C61B01"/>
    <w:rsid w:val="00C7090C"/>
    <w:rsid w:val="00C70EBE"/>
    <w:rsid w:val="00C71557"/>
    <w:rsid w:val="00C82A44"/>
    <w:rsid w:val="00C865E8"/>
    <w:rsid w:val="00C95EE1"/>
    <w:rsid w:val="00CA6BB1"/>
    <w:rsid w:val="00CA733D"/>
    <w:rsid w:val="00CC447B"/>
    <w:rsid w:val="00CD3888"/>
    <w:rsid w:val="00CD6FE8"/>
    <w:rsid w:val="00CE088C"/>
    <w:rsid w:val="00CE4A29"/>
    <w:rsid w:val="00CE5D46"/>
    <w:rsid w:val="00CF5D55"/>
    <w:rsid w:val="00D02374"/>
    <w:rsid w:val="00D0298F"/>
    <w:rsid w:val="00D03394"/>
    <w:rsid w:val="00D1503F"/>
    <w:rsid w:val="00D21C52"/>
    <w:rsid w:val="00D26106"/>
    <w:rsid w:val="00D36F21"/>
    <w:rsid w:val="00D451DC"/>
    <w:rsid w:val="00D47951"/>
    <w:rsid w:val="00D54D8D"/>
    <w:rsid w:val="00D56517"/>
    <w:rsid w:val="00D565E7"/>
    <w:rsid w:val="00D6154B"/>
    <w:rsid w:val="00D6265C"/>
    <w:rsid w:val="00D703FF"/>
    <w:rsid w:val="00D706B4"/>
    <w:rsid w:val="00D713E7"/>
    <w:rsid w:val="00D9122E"/>
    <w:rsid w:val="00D92153"/>
    <w:rsid w:val="00D92C77"/>
    <w:rsid w:val="00DA2DA0"/>
    <w:rsid w:val="00DA4898"/>
    <w:rsid w:val="00DC08D7"/>
    <w:rsid w:val="00DC1056"/>
    <w:rsid w:val="00DC3E65"/>
    <w:rsid w:val="00DD609E"/>
    <w:rsid w:val="00DD6BAB"/>
    <w:rsid w:val="00DE6707"/>
    <w:rsid w:val="00DF35BB"/>
    <w:rsid w:val="00DF3AFB"/>
    <w:rsid w:val="00DF3B63"/>
    <w:rsid w:val="00DF3F0C"/>
    <w:rsid w:val="00E01B48"/>
    <w:rsid w:val="00E03D51"/>
    <w:rsid w:val="00E05F8E"/>
    <w:rsid w:val="00E17178"/>
    <w:rsid w:val="00E5408C"/>
    <w:rsid w:val="00E5419B"/>
    <w:rsid w:val="00E54351"/>
    <w:rsid w:val="00E57D8E"/>
    <w:rsid w:val="00E609BC"/>
    <w:rsid w:val="00E6595A"/>
    <w:rsid w:val="00E70435"/>
    <w:rsid w:val="00E71294"/>
    <w:rsid w:val="00E86794"/>
    <w:rsid w:val="00E871C1"/>
    <w:rsid w:val="00E91BAB"/>
    <w:rsid w:val="00E93906"/>
    <w:rsid w:val="00EA0C78"/>
    <w:rsid w:val="00EA10BB"/>
    <w:rsid w:val="00EA1D04"/>
    <w:rsid w:val="00EB3FB6"/>
    <w:rsid w:val="00EB512D"/>
    <w:rsid w:val="00EB5E32"/>
    <w:rsid w:val="00EB7253"/>
    <w:rsid w:val="00EC0FBD"/>
    <w:rsid w:val="00ED04FC"/>
    <w:rsid w:val="00ED3137"/>
    <w:rsid w:val="00EE37B2"/>
    <w:rsid w:val="00EE5DDA"/>
    <w:rsid w:val="00F264FF"/>
    <w:rsid w:val="00F303B9"/>
    <w:rsid w:val="00F4615C"/>
    <w:rsid w:val="00F57182"/>
    <w:rsid w:val="00F74D6B"/>
    <w:rsid w:val="00F7500B"/>
    <w:rsid w:val="00F810D1"/>
    <w:rsid w:val="00F85DC4"/>
    <w:rsid w:val="00F95F6D"/>
    <w:rsid w:val="00FA1E83"/>
    <w:rsid w:val="00FA2BF8"/>
    <w:rsid w:val="00FA4F2A"/>
    <w:rsid w:val="00FA5AB1"/>
    <w:rsid w:val="00FB0945"/>
    <w:rsid w:val="00FB7589"/>
    <w:rsid w:val="00FC0EA0"/>
    <w:rsid w:val="00FC4511"/>
    <w:rsid w:val="00FC75DC"/>
    <w:rsid w:val="00FD1962"/>
    <w:rsid w:val="00FE0548"/>
    <w:rsid w:val="00FE2692"/>
    <w:rsid w:val="00FE4318"/>
    <w:rsid w:val="00FE72F1"/>
    <w:rsid w:val="00FF1816"/>
    <w:rsid w:val="00FF3C65"/>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56EC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FilePath">
    <w:name w:val="File Path"/>
    <w:basedOn w:val="Normal"/>
    <w:link w:val="FilePathChar"/>
    <w:qFormat/>
    <w:rsid w:val="00C82A44"/>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C82A44"/>
    <w:rPr>
      <w:rFonts w:eastAsia="Times New Roman"/>
      <w:sz w:val="16"/>
      <w:szCs w:val="20"/>
      <w:lang w:eastAsia="zh-TW"/>
    </w:rPr>
  </w:style>
  <w:style w:type="paragraph" w:customStyle="1" w:styleId="BodyTextIndented">
    <w:name w:val="Body Text Indented"/>
    <w:basedOn w:val="Normal"/>
    <w:link w:val="BodyTextIndentedCharChar"/>
    <w:qFormat/>
    <w:rsid w:val="00635544"/>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635544"/>
    <w:rPr>
      <w:rFonts w:eastAsia="SimSun"/>
      <w:lang w:eastAsia="zh-CN"/>
    </w:rPr>
  </w:style>
  <w:style w:type="paragraph" w:styleId="ListParagraph">
    <w:name w:val="List Paragraph"/>
    <w:basedOn w:val="Normal"/>
    <w:uiPriority w:val="34"/>
    <w:qFormat/>
    <w:rsid w:val="00135D69"/>
    <w:pPr>
      <w:spacing w:after="160" w:line="259" w:lineRule="auto"/>
      <w:ind w:left="720"/>
      <w:contextualSpacing/>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A4BDC"/>
    <w:rPr>
      <w:sz w:val="16"/>
      <w:szCs w:val="16"/>
    </w:rPr>
  </w:style>
  <w:style w:type="paragraph" w:styleId="CommentText">
    <w:name w:val="annotation text"/>
    <w:basedOn w:val="Normal"/>
    <w:link w:val="CommentTextChar"/>
    <w:uiPriority w:val="99"/>
    <w:unhideWhenUsed/>
    <w:rsid w:val="003A4BDC"/>
    <w:rPr>
      <w:sz w:val="20"/>
      <w:szCs w:val="20"/>
    </w:rPr>
  </w:style>
  <w:style w:type="character" w:customStyle="1" w:styleId="CommentTextChar">
    <w:name w:val="Comment Text Char"/>
    <w:basedOn w:val="DefaultParagraphFont"/>
    <w:link w:val="CommentText"/>
    <w:uiPriority w:val="99"/>
    <w:rsid w:val="003A4BDC"/>
    <w:rPr>
      <w:sz w:val="20"/>
      <w:szCs w:val="20"/>
    </w:rPr>
  </w:style>
  <w:style w:type="paragraph" w:styleId="NoSpacing">
    <w:name w:val="No Spacing"/>
    <w:uiPriority w:val="1"/>
    <w:qFormat/>
    <w:rsid w:val="008D21C7"/>
    <w:pPr>
      <w:spacing w:after="0" w:line="240" w:lineRule="auto"/>
    </w:pPr>
    <w:rPr>
      <w:rFonts w:ascii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AF175F"/>
    <w:rPr>
      <w:b/>
      <w:bCs/>
    </w:rPr>
  </w:style>
  <w:style w:type="character" w:customStyle="1" w:styleId="CommentSubjectChar">
    <w:name w:val="Comment Subject Char"/>
    <w:basedOn w:val="CommentTextChar"/>
    <w:link w:val="CommentSubject"/>
    <w:uiPriority w:val="99"/>
    <w:semiHidden/>
    <w:rsid w:val="00AF175F"/>
    <w:rPr>
      <w:b/>
      <w:bCs/>
      <w:sz w:val="20"/>
      <w:szCs w:val="20"/>
    </w:rPr>
  </w:style>
  <w:style w:type="paragraph" w:customStyle="1" w:styleId="Docketstyle0">
    <w:name w:val="Docket style"/>
    <w:basedOn w:val="Normal"/>
    <w:rsid w:val="008673BD"/>
    <w:pPr>
      <w:keepNext/>
      <w:tabs>
        <w:tab w:val="center" w:pos="4770"/>
        <w:tab w:val="left" w:pos="5400"/>
      </w:tabs>
      <w:spacing w:line="288" w:lineRule="auto"/>
      <w:jc w:val="both"/>
    </w:pPr>
    <w:rPr>
      <w:rFonts w:eastAsia="Times New Roman"/>
      <w:b/>
      <w:caps/>
      <w:szCs w:val="20"/>
    </w:rPr>
  </w:style>
  <w:style w:type="paragraph" w:customStyle="1" w:styleId="CRAnswer">
    <w:name w:val="CR Answer"/>
    <w:basedOn w:val="Normal"/>
    <w:next w:val="Normal"/>
    <w:qFormat/>
    <w:rsid w:val="001A4CCC"/>
    <w:pPr>
      <w:tabs>
        <w:tab w:val="left" w:pos="720"/>
      </w:tabs>
      <w:spacing w:line="480" w:lineRule="auto"/>
      <w:ind w:left="720" w:hanging="720"/>
      <w:jc w:val="both"/>
    </w:pPr>
    <w:rPr>
      <w:rFonts w:eastAsiaTheme="minorEastAsia"/>
    </w:rPr>
  </w:style>
  <w:style w:type="paragraph" w:customStyle="1" w:styleId="FOFsCOLs">
    <w:name w:val="FOFs &amp; COLs"/>
    <w:qFormat/>
    <w:rsid w:val="001A4CCC"/>
    <w:pPr>
      <w:numPr>
        <w:numId w:val="18"/>
      </w:numPr>
      <w:spacing w:after="0" w:line="480" w:lineRule="auto"/>
      <w:ind w:right="130"/>
      <w:jc w:val="both"/>
    </w:pPr>
    <w:rPr>
      <w:rFonts w:eastAsia="SimSun"/>
      <w:snapToGrid w:val="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60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DD9E8-D943-49C9-9A28-4FE97E2F6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2986</Words>
  <Characters>16786</Characters>
  <Application>Microsoft Office Word</Application>
  <DocSecurity>0</DocSecurity>
  <Lines>559</Lines>
  <Paragraphs>359</Paragraphs>
  <ScaleCrop>false</ScaleCrop>
  <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2021-08-17T21:07:00Z</dcterms:created>
  <dcterms:modified xsi:type="dcterms:W3CDTF">2021-08-17T21:08:00Z</dcterms:modified>
</cp:coreProperties>
</file>